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468"/>
        <w:gridCol w:w="2592"/>
      </w:tblGrid>
      <w:tr w:rsidR="00BB70D2" w:rsidTr="0002437A">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796327" w:rsidP="007176E6">
            <w:pPr>
              <w:jc w:val="center"/>
              <w:rPr>
                <w:b/>
                <w:color w:val="FFFFFF" w:themeColor="background1"/>
              </w:rPr>
            </w:pPr>
            <w:r>
              <w:rPr>
                <w:b/>
                <w:color w:val="FFFFFF" w:themeColor="background1"/>
              </w:rPr>
              <w:t>(Grade 2</w:t>
            </w:r>
            <w:r w:rsidR="00BB70D2">
              <w:rPr>
                <w:b/>
                <w:color w:val="FFFFFF" w:themeColor="background1"/>
              </w:rPr>
              <w:t>)</w:t>
            </w:r>
          </w:p>
        </w:tc>
        <w:tc>
          <w:tcPr>
            <w:tcW w:w="9468" w:type="dxa"/>
            <w:shd w:val="clear" w:color="auto" w:fill="000000" w:themeFill="text1"/>
          </w:tcPr>
          <w:p w:rsidR="00BB70D2" w:rsidRDefault="00C370D2" w:rsidP="007176E6">
            <w:pPr>
              <w:jc w:val="center"/>
              <w:rPr>
                <w:b/>
                <w:color w:val="FFFFFF" w:themeColor="background1"/>
              </w:rPr>
            </w:pPr>
            <w:r>
              <w:rPr>
                <w:b/>
                <w:color w:val="FFFFFF" w:themeColor="background1"/>
              </w:rPr>
              <w:t xml:space="preserve">Unit </w:t>
            </w:r>
            <w:r w:rsidR="00D308E8">
              <w:rPr>
                <w:b/>
                <w:color w:val="FFFFFF" w:themeColor="background1"/>
              </w:rPr>
              <w:t>Three</w:t>
            </w:r>
            <w:r w:rsidR="00BB70D2">
              <w:rPr>
                <w:b/>
                <w:color w:val="FFFFFF" w:themeColor="background1"/>
              </w:rPr>
              <w:t xml:space="preserve"> Standards</w:t>
            </w:r>
          </w:p>
          <w:p w:rsidR="00BB70D2" w:rsidRPr="008E5E72" w:rsidRDefault="00796327" w:rsidP="007176E6">
            <w:pPr>
              <w:jc w:val="center"/>
              <w:rPr>
                <w:b/>
                <w:color w:val="FFFFFF" w:themeColor="background1"/>
              </w:rPr>
            </w:pPr>
            <w:r>
              <w:rPr>
                <w:b/>
                <w:color w:val="FFFFFF" w:themeColor="background1"/>
              </w:rPr>
              <w:t xml:space="preserve"> Grade 3</w:t>
            </w:r>
          </w:p>
        </w:tc>
        <w:tc>
          <w:tcPr>
            <w:tcW w:w="2592"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72401E">
            <w:pPr>
              <w:jc w:val="center"/>
              <w:rPr>
                <w:b/>
                <w:color w:val="FFFFFF" w:themeColor="background1"/>
              </w:rPr>
            </w:pPr>
            <w:r>
              <w:rPr>
                <w:b/>
                <w:color w:val="FFFFFF" w:themeColor="background1"/>
              </w:rPr>
              <w:t xml:space="preserve">(Grade </w:t>
            </w:r>
            <w:r w:rsidR="00796327">
              <w:rPr>
                <w:b/>
                <w:color w:val="FFFFFF" w:themeColor="background1"/>
              </w:rPr>
              <w:t>4</w:t>
            </w:r>
            <w:r>
              <w:rPr>
                <w:b/>
                <w:color w:val="FFFFFF" w:themeColor="background1"/>
              </w:rPr>
              <w:t>)</w:t>
            </w:r>
          </w:p>
        </w:tc>
      </w:tr>
      <w:tr w:rsidR="00F51209" w:rsidRPr="0002437A" w:rsidTr="00F60397">
        <w:trPr>
          <w:trHeight w:val="251"/>
        </w:trPr>
        <w:tc>
          <w:tcPr>
            <w:tcW w:w="2520" w:type="dxa"/>
            <w:shd w:val="clear" w:color="auto" w:fill="D9D9D9" w:themeFill="background1" w:themeFillShade="D9"/>
          </w:tcPr>
          <w:p w:rsidR="00F51209" w:rsidRPr="0002437A" w:rsidRDefault="0002437A" w:rsidP="008E5E72">
            <w:pPr>
              <w:rPr>
                <w:rFonts w:cstheme="minorHAnsi"/>
                <w:sz w:val="18"/>
                <w:szCs w:val="18"/>
              </w:rPr>
            </w:pPr>
            <w:r>
              <w:rPr>
                <w:rFonts w:cstheme="minorHAnsi"/>
                <w:sz w:val="18"/>
                <w:szCs w:val="18"/>
              </w:rPr>
              <w:t xml:space="preserve">*Third grade is the first time students are working with volume and mass. Students need </w:t>
            </w:r>
            <w:r w:rsidRPr="00783CF5">
              <w:rPr>
                <w:rFonts w:cstheme="minorHAnsi"/>
                <w:sz w:val="18"/>
                <w:szCs w:val="18"/>
              </w:rPr>
              <w:t>multiple opportunities weighing classroom objects and filling con</w:t>
            </w:r>
            <w:r>
              <w:rPr>
                <w:rFonts w:cstheme="minorHAnsi"/>
                <w:sz w:val="18"/>
                <w:szCs w:val="18"/>
              </w:rPr>
              <w:t xml:space="preserve">tainers to help them develop a </w:t>
            </w:r>
            <w:r w:rsidRPr="00783CF5">
              <w:rPr>
                <w:rFonts w:cstheme="minorHAnsi"/>
                <w:sz w:val="18"/>
                <w:szCs w:val="18"/>
              </w:rPr>
              <w:t>basic understanding of the size and weight of a liter, a gram, and a kilogram.</w:t>
            </w:r>
          </w:p>
        </w:tc>
        <w:tc>
          <w:tcPr>
            <w:tcW w:w="9468" w:type="dxa"/>
            <w:shd w:val="clear" w:color="auto" w:fill="FFFFFF" w:themeFill="background1"/>
          </w:tcPr>
          <w:p w:rsidR="00F51209" w:rsidRPr="0002437A" w:rsidRDefault="00F51209" w:rsidP="00BE2949">
            <w:pPr>
              <w:autoSpaceDE w:val="0"/>
              <w:autoSpaceDN w:val="0"/>
              <w:adjustRightInd w:val="0"/>
              <w:rPr>
                <w:rFonts w:cstheme="minorHAnsi"/>
                <w:sz w:val="20"/>
                <w:szCs w:val="20"/>
                <w:u w:val="single"/>
              </w:rPr>
            </w:pPr>
            <w:r w:rsidRPr="0002437A">
              <w:rPr>
                <w:rFonts w:cstheme="minorHAnsi"/>
                <w:sz w:val="20"/>
                <w:szCs w:val="20"/>
                <w:u w:val="single"/>
              </w:rPr>
              <w:t>Measurement and Data 2:</w:t>
            </w:r>
            <w:r w:rsidR="0002437A">
              <w:rPr>
                <w:rFonts w:cstheme="minorHAnsi"/>
                <w:sz w:val="20"/>
                <w:szCs w:val="20"/>
                <w:u w:val="single"/>
              </w:rPr>
              <w:t xml:space="preserve"> </w:t>
            </w:r>
            <w:r w:rsidRPr="0002437A">
              <w:rPr>
                <w:rFonts w:cstheme="minorHAnsi"/>
                <w:sz w:val="20"/>
                <w:szCs w:val="20"/>
              </w:rPr>
              <w:t>Measure and estimate liquid volumes and masses of objects using standard units of grams (g), kilograms (kg), and liters (l</w:t>
            </w:r>
            <w:r w:rsidR="00B04DFE">
              <w:rPr>
                <w:rFonts w:cstheme="minorHAnsi"/>
                <w:sz w:val="20"/>
                <w:szCs w:val="20"/>
              </w:rPr>
              <w:t xml:space="preserve">). </w:t>
            </w:r>
            <w:r w:rsidRPr="0002437A">
              <w:rPr>
                <w:rFonts w:cstheme="minorHAnsi"/>
                <w:sz w:val="20"/>
                <w:szCs w:val="20"/>
              </w:rPr>
              <w:t>Add, subtract, multiply, or divide to solve one-step word problems involving</w:t>
            </w:r>
            <w:r w:rsidR="0002437A">
              <w:rPr>
                <w:rFonts w:cstheme="minorHAnsi"/>
                <w:sz w:val="20"/>
                <w:szCs w:val="20"/>
                <w:u w:val="single"/>
              </w:rPr>
              <w:t xml:space="preserve"> </w:t>
            </w:r>
            <w:r w:rsidRPr="0002437A">
              <w:rPr>
                <w:rFonts w:cstheme="minorHAnsi"/>
                <w:sz w:val="20"/>
                <w:szCs w:val="20"/>
              </w:rPr>
              <w:t>masses or volumes that are given in the same units, e.g., by using drawings (such</w:t>
            </w:r>
            <w:r w:rsidR="0002437A">
              <w:rPr>
                <w:rFonts w:cstheme="minorHAnsi"/>
                <w:sz w:val="20"/>
                <w:szCs w:val="20"/>
              </w:rPr>
              <w:t xml:space="preserve"> as a beaker with a measurement </w:t>
            </w:r>
            <w:r w:rsidRPr="0002437A">
              <w:rPr>
                <w:rFonts w:cstheme="minorHAnsi"/>
                <w:sz w:val="20"/>
                <w:szCs w:val="20"/>
              </w:rPr>
              <w:t>scale) to represent the problem.</w:t>
            </w:r>
          </w:p>
          <w:p w:rsidR="00F51209" w:rsidRPr="00C97927"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one step word problems involving masses </w:t>
            </w:r>
            <w:r w:rsidR="00C97927">
              <w:rPr>
                <w:rFonts w:cstheme="minorHAnsi"/>
                <w:color w:val="000000"/>
                <w:sz w:val="20"/>
                <w:szCs w:val="20"/>
              </w:rPr>
              <w:t xml:space="preserve">or liquid volume </w:t>
            </w:r>
            <w:r w:rsidRPr="0002437A">
              <w:rPr>
                <w:rFonts w:cstheme="minorHAnsi"/>
                <w:color w:val="000000"/>
                <w:sz w:val="20"/>
                <w:szCs w:val="20"/>
              </w:rPr>
              <w:t xml:space="preserve">given in the same units. </w:t>
            </w:r>
          </w:p>
          <w:p w:rsidR="00F51209" w:rsidRPr="0002437A"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liquid volumes using liters. </w:t>
            </w:r>
          </w:p>
          <w:p w:rsidR="00F51209" w:rsidRPr="0002437A" w:rsidRDefault="00F51209"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mass of objects using grams (g), and kilograms (kg). </w:t>
            </w:r>
          </w:p>
        </w:tc>
        <w:tc>
          <w:tcPr>
            <w:tcW w:w="2592" w:type="dxa"/>
            <w:shd w:val="clear" w:color="auto" w:fill="D9D9D9" w:themeFill="background1" w:themeFillShade="D9"/>
          </w:tcPr>
          <w:p w:rsidR="00F51209" w:rsidRPr="0002437A" w:rsidRDefault="0002437A" w:rsidP="009D5DE7">
            <w:pPr>
              <w:rPr>
                <w:rFonts w:cstheme="minorHAnsi"/>
                <w:sz w:val="18"/>
                <w:szCs w:val="18"/>
              </w:rPr>
            </w:pPr>
            <w:r w:rsidRPr="00CF0CC8">
              <w:rPr>
                <w:rFonts w:cstheme="minorHAnsi"/>
                <w:sz w:val="18"/>
                <w:szCs w:val="18"/>
              </w:rPr>
              <w:t>Know relative sizes of measurement units within one system of units including km, m, cm; kg, g; lb, oz.; l, ml; hr, min, sec. Within a single system of measurement, express measurements in a larger unit in terms of a smaller unit. Record measurement equivalents in a two column table.</w:t>
            </w:r>
          </w:p>
        </w:tc>
      </w:tr>
      <w:tr w:rsidR="00BA14A7" w:rsidRPr="0002437A" w:rsidTr="00F60397">
        <w:trPr>
          <w:trHeight w:val="251"/>
        </w:trPr>
        <w:tc>
          <w:tcPr>
            <w:tcW w:w="2520" w:type="dxa"/>
            <w:vMerge w:val="restart"/>
            <w:shd w:val="clear" w:color="auto" w:fill="D9D9D9" w:themeFill="background1" w:themeFillShade="D9"/>
          </w:tcPr>
          <w:p w:rsidR="00BA14A7" w:rsidRPr="0002437A" w:rsidRDefault="00BA14A7" w:rsidP="00D37A35">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BA14A7" w:rsidRDefault="00BA14A7" w:rsidP="00D37A35">
            <w:pPr>
              <w:pStyle w:val="Default"/>
              <w:rPr>
                <w:rFonts w:asciiTheme="minorHAnsi" w:hAnsiTheme="minorHAnsi" w:cstheme="minorHAnsi"/>
                <w:sz w:val="18"/>
                <w:szCs w:val="18"/>
              </w:rPr>
            </w:pPr>
          </w:p>
          <w:p w:rsidR="00BA14A7" w:rsidRPr="0002437A" w:rsidRDefault="00BA14A7" w:rsidP="00D37A35">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BA14A7" w:rsidRPr="0002437A" w:rsidRDefault="00BA14A7" w:rsidP="00D37A35">
            <w:pPr>
              <w:rPr>
                <w:rFonts w:cstheme="minorHAnsi"/>
                <w:sz w:val="18"/>
                <w:szCs w:val="18"/>
              </w:rPr>
            </w:pPr>
          </w:p>
        </w:tc>
        <w:tc>
          <w:tcPr>
            <w:tcW w:w="9468" w:type="dxa"/>
            <w:shd w:val="clear" w:color="auto" w:fill="FFFFFF" w:themeFill="background1"/>
          </w:tcPr>
          <w:p w:rsidR="00BA14A7" w:rsidRPr="0002437A" w:rsidRDefault="00BA14A7" w:rsidP="00CE216C">
            <w:pPr>
              <w:autoSpaceDE w:val="0"/>
              <w:autoSpaceDN w:val="0"/>
              <w:adjustRightInd w:val="0"/>
              <w:rPr>
                <w:rFonts w:cstheme="minorHAnsi"/>
                <w:color w:val="000000"/>
                <w:sz w:val="20"/>
                <w:szCs w:val="20"/>
              </w:rPr>
            </w:pPr>
            <w:r w:rsidRPr="0002437A">
              <w:rPr>
                <w:rFonts w:cstheme="minorHAnsi"/>
                <w:sz w:val="20"/>
                <w:szCs w:val="20"/>
                <w:u w:val="single"/>
              </w:rPr>
              <w:t>Measurement and Data 5:</w:t>
            </w:r>
            <w:r>
              <w:rPr>
                <w:rFonts w:cstheme="minorHAnsi"/>
                <w:color w:val="000000"/>
                <w:sz w:val="20"/>
                <w:szCs w:val="20"/>
              </w:rPr>
              <w:t xml:space="preserve"> </w:t>
            </w:r>
            <w:r w:rsidRPr="0002437A">
              <w:rPr>
                <w:rFonts w:cstheme="minorHAnsi"/>
                <w:sz w:val="20"/>
                <w:szCs w:val="20"/>
              </w:rPr>
              <w:t>Recognize area as an attribute of plane figures and understand concepts of area measurement.</w:t>
            </w:r>
          </w:p>
          <w:p w:rsidR="00BA14A7" w:rsidRPr="0002437A" w:rsidRDefault="00BA14A7" w:rsidP="00F51209">
            <w:pPr>
              <w:autoSpaceDE w:val="0"/>
              <w:autoSpaceDN w:val="0"/>
              <w:adjustRightInd w:val="0"/>
              <w:rPr>
                <w:rFonts w:cstheme="minorHAnsi"/>
                <w:sz w:val="20"/>
                <w:szCs w:val="20"/>
              </w:rPr>
            </w:pPr>
            <w:r w:rsidRPr="0002437A">
              <w:rPr>
                <w:rFonts w:cstheme="minorHAnsi"/>
                <w:sz w:val="20"/>
                <w:szCs w:val="20"/>
              </w:rPr>
              <w:t>a. A square with side length 1 unit, called “a unit square,” is said to have “one square unit” of area, and can be used to measure area.</w:t>
            </w:r>
          </w:p>
          <w:p w:rsidR="00BA14A7" w:rsidRPr="0002437A" w:rsidRDefault="00BA14A7"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“unit square”. </w:t>
            </w:r>
          </w:p>
          <w:p w:rsidR="00BA14A7" w:rsidRPr="0002437A" w:rsidRDefault="00BA14A7"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area. </w:t>
            </w:r>
          </w:p>
          <w:p w:rsidR="000D6D3E" w:rsidRDefault="00BA14A7" w:rsidP="000D6D3E">
            <w:pPr>
              <w:autoSpaceDE w:val="0"/>
              <w:autoSpaceDN w:val="0"/>
              <w:adjustRightInd w:val="0"/>
              <w:rPr>
                <w:rFonts w:eastAsiaTheme="minorEastAsia" w:cstheme="minorHAnsi"/>
                <w:color w:val="000000"/>
                <w:sz w:val="20"/>
                <w:szCs w:val="20"/>
              </w:rPr>
            </w:pPr>
            <w:r w:rsidRPr="0002437A">
              <w:rPr>
                <w:rFonts w:cstheme="minorHAnsi"/>
                <w:sz w:val="20"/>
                <w:szCs w:val="20"/>
              </w:rPr>
              <w:t xml:space="preserve">b. A plane figure which can be covered without gaps or overlaps by </w:t>
            </w:r>
            <w:r w:rsidRPr="0002437A">
              <w:rPr>
                <w:rFonts w:cstheme="minorHAnsi"/>
                <w:i/>
                <w:iCs/>
                <w:sz w:val="20"/>
                <w:szCs w:val="20"/>
              </w:rPr>
              <w:t xml:space="preserve">n </w:t>
            </w:r>
            <w:r w:rsidRPr="0002437A">
              <w:rPr>
                <w:rFonts w:cstheme="minorHAnsi"/>
                <w:sz w:val="20"/>
                <w:szCs w:val="20"/>
              </w:rPr>
              <w:t xml:space="preserve">unit squares is said to have an area of </w:t>
            </w:r>
            <w:r w:rsidRPr="0002437A">
              <w:rPr>
                <w:rFonts w:cstheme="minorHAnsi"/>
                <w:i/>
                <w:iCs/>
                <w:sz w:val="20"/>
                <w:szCs w:val="20"/>
              </w:rPr>
              <w:t xml:space="preserve">n </w:t>
            </w:r>
            <w:r w:rsidRPr="0002437A">
              <w:rPr>
                <w:rFonts w:cstheme="minorHAnsi"/>
                <w:sz w:val="20"/>
                <w:szCs w:val="20"/>
              </w:rPr>
              <w:t>square units.</w:t>
            </w:r>
          </w:p>
          <w:p w:rsidR="00BA14A7" w:rsidRPr="000D6D3E" w:rsidRDefault="00BA14A7" w:rsidP="00207D5B">
            <w:pPr>
              <w:pStyle w:val="ListParagraph"/>
              <w:numPr>
                <w:ilvl w:val="0"/>
                <w:numId w:val="13"/>
              </w:numPr>
              <w:autoSpaceDE w:val="0"/>
              <w:autoSpaceDN w:val="0"/>
              <w:adjustRightInd w:val="0"/>
              <w:rPr>
                <w:rFonts w:cstheme="minorHAnsi"/>
                <w:color w:val="000000"/>
                <w:sz w:val="20"/>
                <w:szCs w:val="20"/>
              </w:rPr>
            </w:pPr>
            <w:r w:rsidRPr="000D6D3E">
              <w:rPr>
                <w:rFonts w:cstheme="minorHAnsi"/>
                <w:color w:val="000000"/>
                <w:sz w:val="20"/>
                <w:szCs w:val="20"/>
              </w:rPr>
              <w:t xml:space="preserve">I can cover the area of a plane figure with unit squares without gaps or overlaps. </w:t>
            </w:r>
          </w:p>
        </w:tc>
        <w:tc>
          <w:tcPr>
            <w:tcW w:w="2592" w:type="dxa"/>
            <w:vMerge w:val="restart"/>
            <w:shd w:val="clear" w:color="auto" w:fill="D9D9D9" w:themeFill="background1" w:themeFillShade="D9"/>
          </w:tcPr>
          <w:p w:rsidR="00BA14A7" w:rsidRPr="0002437A" w:rsidRDefault="00BA14A7" w:rsidP="00BF0335">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BA14A7" w:rsidRPr="0002437A" w:rsidTr="00F60397">
        <w:trPr>
          <w:trHeight w:val="251"/>
        </w:trPr>
        <w:tc>
          <w:tcPr>
            <w:tcW w:w="2520" w:type="dxa"/>
            <w:vMerge/>
            <w:shd w:val="clear" w:color="auto" w:fill="D9D9D9" w:themeFill="background1" w:themeFillShade="D9"/>
          </w:tcPr>
          <w:p w:rsidR="00BA14A7" w:rsidRPr="0002437A" w:rsidRDefault="00BA14A7" w:rsidP="00C370D2">
            <w:pPr>
              <w:rPr>
                <w:rFonts w:cstheme="minorHAnsi"/>
                <w:sz w:val="18"/>
                <w:szCs w:val="18"/>
              </w:rPr>
            </w:pPr>
          </w:p>
        </w:tc>
        <w:tc>
          <w:tcPr>
            <w:tcW w:w="9468" w:type="dxa"/>
            <w:shd w:val="clear" w:color="auto" w:fill="FFFFFF" w:themeFill="background1"/>
          </w:tcPr>
          <w:p w:rsidR="00BA14A7" w:rsidRPr="0002437A" w:rsidRDefault="00BA14A7" w:rsidP="00F51209">
            <w:pPr>
              <w:autoSpaceDE w:val="0"/>
              <w:autoSpaceDN w:val="0"/>
              <w:adjustRightInd w:val="0"/>
              <w:rPr>
                <w:rFonts w:cstheme="minorHAnsi"/>
                <w:sz w:val="20"/>
                <w:szCs w:val="20"/>
              </w:rPr>
            </w:pPr>
            <w:r w:rsidRPr="0002437A">
              <w:rPr>
                <w:rFonts w:cstheme="minorHAnsi"/>
                <w:sz w:val="20"/>
                <w:szCs w:val="20"/>
                <w:u w:val="single"/>
              </w:rPr>
              <w:t xml:space="preserve">Measurement and Data 6: </w:t>
            </w:r>
            <w:r>
              <w:rPr>
                <w:rFonts w:cstheme="minorHAnsi"/>
                <w:sz w:val="20"/>
                <w:szCs w:val="20"/>
              </w:rPr>
              <w:t xml:space="preserve"> </w:t>
            </w:r>
            <w:r w:rsidRPr="0002437A">
              <w:rPr>
                <w:rFonts w:cstheme="minorHAnsi"/>
                <w:sz w:val="20"/>
                <w:szCs w:val="20"/>
              </w:rPr>
              <w:t>Measure areas by counting unit squares (square cm, square m, square in, square ft, and improvised units).</w:t>
            </w:r>
          </w:p>
          <w:p w:rsidR="00BA14A7" w:rsidRPr="00C97927" w:rsidRDefault="00BA14A7" w:rsidP="00207D5B">
            <w:pPr>
              <w:pStyle w:val="ListParagraph"/>
              <w:numPr>
                <w:ilvl w:val="0"/>
                <w:numId w:val="5"/>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areas by counting unit squares. </w:t>
            </w:r>
          </w:p>
        </w:tc>
        <w:tc>
          <w:tcPr>
            <w:tcW w:w="2592" w:type="dxa"/>
            <w:vMerge/>
            <w:shd w:val="clear" w:color="auto" w:fill="D9D9D9" w:themeFill="background1" w:themeFillShade="D9"/>
          </w:tcPr>
          <w:p w:rsidR="00BA14A7" w:rsidRPr="0002437A" w:rsidRDefault="00BA14A7" w:rsidP="00BE2949">
            <w:pPr>
              <w:rPr>
                <w:rFonts w:cstheme="minorHAnsi"/>
                <w:sz w:val="18"/>
                <w:szCs w:val="18"/>
              </w:rPr>
            </w:pPr>
          </w:p>
        </w:tc>
      </w:tr>
      <w:tr w:rsidR="00D37A35" w:rsidRPr="0002437A" w:rsidTr="00F60397">
        <w:trPr>
          <w:trHeight w:val="251"/>
        </w:trPr>
        <w:tc>
          <w:tcPr>
            <w:tcW w:w="2520" w:type="dxa"/>
            <w:shd w:val="clear" w:color="auto" w:fill="D9D9D9" w:themeFill="background1" w:themeFillShade="D9"/>
          </w:tcPr>
          <w:p w:rsidR="00BA14A7" w:rsidRPr="0002437A" w:rsidRDefault="00BA14A7" w:rsidP="00BA14A7">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BA14A7" w:rsidRDefault="00BA14A7" w:rsidP="00BA14A7">
            <w:pPr>
              <w:pStyle w:val="Default"/>
              <w:rPr>
                <w:rFonts w:asciiTheme="minorHAnsi" w:hAnsiTheme="minorHAnsi" w:cstheme="minorHAnsi"/>
                <w:sz w:val="18"/>
                <w:szCs w:val="18"/>
              </w:rPr>
            </w:pPr>
          </w:p>
          <w:p w:rsidR="00D37A35" w:rsidRPr="0002437A" w:rsidRDefault="00BA14A7" w:rsidP="00BA14A7">
            <w:pPr>
              <w:rPr>
                <w:rFonts w:cstheme="minorHAnsi"/>
                <w:sz w:val="18"/>
                <w:szCs w:val="18"/>
              </w:rPr>
            </w:pPr>
            <w:r w:rsidRPr="0002437A">
              <w:rPr>
                <w:rFonts w:cstheme="minorHAnsi"/>
                <w:sz w:val="18"/>
                <w:szCs w:val="18"/>
              </w:rPr>
              <w:t>Estimate lengths using units of inches, feet, centimeters, and meters.</w:t>
            </w:r>
          </w:p>
        </w:tc>
        <w:tc>
          <w:tcPr>
            <w:tcW w:w="9468" w:type="dxa"/>
            <w:shd w:val="clear" w:color="auto" w:fill="FFFFFF" w:themeFill="background1"/>
          </w:tcPr>
          <w:p w:rsidR="00D37A35" w:rsidRPr="00B04DFE" w:rsidRDefault="00D37A35" w:rsidP="006B1A3E">
            <w:pPr>
              <w:autoSpaceDE w:val="0"/>
              <w:autoSpaceDN w:val="0"/>
              <w:adjustRightInd w:val="0"/>
              <w:rPr>
                <w:rFonts w:cstheme="minorHAnsi"/>
                <w:sz w:val="20"/>
                <w:szCs w:val="20"/>
              </w:rPr>
            </w:pPr>
            <w:r w:rsidRPr="0002437A">
              <w:rPr>
                <w:rFonts w:cstheme="minorHAnsi"/>
                <w:sz w:val="20"/>
                <w:szCs w:val="20"/>
                <w:u w:val="single"/>
              </w:rPr>
              <w:t>Measurement and Data 7</w:t>
            </w:r>
            <w:r w:rsidR="0002437A">
              <w:rPr>
                <w:rFonts w:cstheme="minorHAnsi"/>
                <w:sz w:val="20"/>
                <w:szCs w:val="20"/>
                <w:u w:val="single"/>
              </w:rPr>
              <w:t>a + 7b</w:t>
            </w:r>
            <w:r w:rsidRPr="0002437A">
              <w:rPr>
                <w:rFonts w:cstheme="minorHAnsi"/>
                <w:sz w:val="20"/>
                <w:szCs w:val="20"/>
                <w:u w:val="single"/>
              </w:rPr>
              <w:t>:</w:t>
            </w:r>
            <w:r w:rsidR="00B04DFE">
              <w:rPr>
                <w:rFonts w:cstheme="minorHAnsi"/>
                <w:sz w:val="20"/>
                <w:szCs w:val="20"/>
                <w:u w:val="single"/>
              </w:rPr>
              <w:t xml:space="preserve"> </w:t>
            </w:r>
            <w:r w:rsidR="00B04DFE">
              <w:rPr>
                <w:rFonts w:cstheme="minorHAnsi"/>
                <w:sz w:val="20"/>
                <w:szCs w:val="20"/>
              </w:rPr>
              <w:t xml:space="preserve">Relate area to the operations of multiplication and addition. </w:t>
            </w:r>
          </w:p>
          <w:p w:rsidR="00D37A35" w:rsidRPr="0002437A" w:rsidRDefault="00D37A35" w:rsidP="00F51209">
            <w:pPr>
              <w:autoSpaceDE w:val="0"/>
              <w:autoSpaceDN w:val="0"/>
              <w:adjustRightInd w:val="0"/>
              <w:rPr>
                <w:rFonts w:cstheme="minorHAnsi"/>
                <w:sz w:val="20"/>
                <w:szCs w:val="20"/>
              </w:rPr>
            </w:pPr>
            <w:r w:rsidRPr="0002437A">
              <w:rPr>
                <w:rFonts w:cstheme="minorHAnsi"/>
                <w:sz w:val="20"/>
                <w:szCs w:val="20"/>
              </w:rPr>
              <w:t>a. Find the area of a rectangle with whole-number side lengths by tiling it, and show that the area is the same as would be found by multiplying the side lengths.</w:t>
            </w:r>
          </w:p>
          <w:p w:rsidR="00D37A35" w:rsidRPr="000D6D3E" w:rsidRDefault="00D37A35" w:rsidP="00207D5B">
            <w:pPr>
              <w:pStyle w:val="ListParagraph"/>
              <w:numPr>
                <w:ilvl w:val="0"/>
                <w:numId w:val="6"/>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area of a rectangle by tiling it in unit squares. </w:t>
            </w:r>
          </w:p>
          <w:p w:rsidR="00D37A35" w:rsidRPr="0002437A" w:rsidRDefault="00D37A35" w:rsidP="00207D5B">
            <w:pPr>
              <w:pStyle w:val="ListParagraph"/>
              <w:numPr>
                <w:ilvl w:val="0"/>
                <w:numId w:val="6"/>
              </w:numPr>
              <w:autoSpaceDE w:val="0"/>
              <w:autoSpaceDN w:val="0"/>
              <w:adjustRightInd w:val="0"/>
              <w:rPr>
                <w:rFonts w:cstheme="minorHAnsi"/>
                <w:color w:val="000000"/>
                <w:sz w:val="20"/>
                <w:szCs w:val="20"/>
              </w:rPr>
            </w:pPr>
            <w:r w:rsidRPr="0002437A">
              <w:rPr>
                <w:rFonts w:cstheme="minorHAnsi"/>
                <w:color w:val="000000"/>
                <w:sz w:val="20"/>
                <w:szCs w:val="20"/>
              </w:rPr>
              <w:t xml:space="preserve">I can compare the area found by tiling a rectangle to the area found by multiplying the side lengths. </w:t>
            </w:r>
          </w:p>
          <w:p w:rsidR="00D37A35" w:rsidRPr="0002437A" w:rsidRDefault="00D37A35" w:rsidP="00F51209">
            <w:pPr>
              <w:autoSpaceDE w:val="0"/>
              <w:autoSpaceDN w:val="0"/>
              <w:adjustRightInd w:val="0"/>
              <w:rPr>
                <w:rFonts w:cstheme="minorHAnsi"/>
                <w:sz w:val="20"/>
                <w:szCs w:val="20"/>
              </w:rPr>
            </w:pPr>
            <w:r w:rsidRPr="0002437A">
              <w:rPr>
                <w:rFonts w:cstheme="minorHAnsi"/>
                <w:sz w:val="20"/>
                <w:szCs w:val="20"/>
              </w:rPr>
              <w:t>b. Multiply side lengths to find</w:t>
            </w:r>
            <w:r w:rsidR="00B04DFE">
              <w:rPr>
                <w:rFonts w:cstheme="minorHAnsi"/>
                <w:sz w:val="20"/>
                <w:szCs w:val="20"/>
              </w:rPr>
              <w:t xml:space="preserve"> areas of rectangles with whole-</w:t>
            </w:r>
            <w:r w:rsidRPr="0002437A">
              <w:rPr>
                <w:rFonts w:cstheme="minorHAnsi"/>
                <w:sz w:val="20"/>
                <w:szCs w:val="20"/>
              </w:rPr>
              <w:t>number side lengths in the context of solving real world and mathematical problems, and represent whole-number products as rectangular areas in mathematical reasoning</w:t>
            </w:r>
            <w:r w:rsidR="00B04DFE">
              <w:rPr>
                <w:rFonts w:cstheme="minorHAnsi"/>
                <w:sz w:val="20"/>
                <w:szCs w:val="20"/>
              </w:rPr>
              <w:t>.</w:t>
            </w:r>
          </w:p>
          <w:p w:rsidR="00D37A35" w:rsidRPr="0002437A" w:rsidRDefault="00D37A35" w:rsidP="00207D5B">
            <w:pPr>
              <w:pStyle w:val="ListParagraph"/>
              <w:numPr>
                <w:ilvl w:val="0"/>
                <w:numId w:val="7"/>
              </w:numPr>
              <w:autoSpaceDE w:val="0"/>
              <w:autoSpaceDN w:val="0"/>
              <w:adjustRightInd w:val="0"/>
              <w:rPr>
                <w:rFonts w:cstheme="minorHAnsi"/>
                <w:color w:val="000000"/>
                <w:sz w:val="20"/>
                <w:szCs w:val="20"/>
              </w:rPr>
            </w:pPr>
            <w:r w:rsidRPr="0002437A">
              <w:rPr>
                <w:rFonts w:cstheme="minorHAnsi"/>
                <w:color w:val="000000"/>
                <w:sz w:val="20"/>
                <w:szCs w:val="20"/>
              </w:rPr>
              <w:t xml:space="preserve">I can multiply side lengths to find areas of rectangles. </w:t>
            </w:r>
          </w:p>
          <w:p w:rsidR="00D37A35" w:rsidRPr="00C97927" w:rsidRDefault="00D37A35" w:rsidP="00207D5B">
            <w:pPr>
              <w:pStyle w:val="ListParagraph"/>
              <w:numPr>
                <w:ilvl w:val="0"/>
                <w:numId w:val="7"/>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real world problems using area. </w:t>
            </w:r>
          </w:p>
        </w:tc>
        <w:tc>
          <w:tcPr>
            <w:tcW w:w="2592" w:type="dxa"/>
            <w:shd w:val="clear" w:color="auto" w:fill="D9D9D9" w:themeFill="background1" w:themeFillShade="D9"/>
          </w:tcPr>
          <w:p w:rsidR="00D37A35" w:rsidRPr="0002437A" w:rsidRDefault="00BA14A7"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bl>
    <w:p w:rsidR="00C370D2" w:rsidRDefault="00C370D2"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02437A" w:rsidRDefault="0002437A"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02437A" w:rsidRDefault="0002437A" w:rsidP="001835EB">
      <w:pPr>
        <w:spacing w:after="0"/>
        <w:rPr>
          <w:sz w:val="14"/>
        </w:rPr>
      </w:pPr>
    </w:p>
    <w:tbl>
      <w:tblPr>
        <w:tblStyle w:val="TableGrid"/>
        <w:tblW w:w="0" w:type="auto"/>
        <w:tblLook w:val="04A0" w:firstRow="1" w:lastRow="0" w:firstColumn="1" w:lastColumn="0" w:noHBand="0" w:noVBand="1"/>
      </w:tblPr>
      <w:tblGrid>
        <w:gridCol w:w="2520"/>
        <w:gridCol w:w="9468"/>
        <w:gridCol w:w="2592"/>
      </w:tblGrid>
      <w:tr w:rsidR="0002437A" w:rsidRPr="008E5E72" w:rsidTr="00BE2949">
        <w:trPr>
          <w:trHeight w:val="251"/>
        </w:trPr>
        <w:tc>
          <w:tcPr>
            <w:tcW w:w="2520" w:type="dxa"/>
            <w:shd w:val="clear" w:color="auto" w:fill="000000" w:themeFill="text1"/>
          </w:tcPr>
          <w:p w:rsidR="0002437A" w:rsidRDefault="0002437A" w:rsidP="00BE2949">
            <w:pPr>
              <w:jc w:val="center"/>
              <w:rPr>
                <w:b/>
                <w:color w:val="FFFFFF" w:themeColor="background1"/>
              </w:rPr>
            </w:pPr>
            <w:r>
              <w:rPr>
                <w:b/>
                <w:color w:val="FFFFFF" w:themeColor="background1"/>
              </w:rPr>
              <w:lastRenderedPageBreak/>
              <w:t xml:space="preserve">Prerequisite Skills </w:t>
            </w:r>
          </w:p>
          <w:p w:rsidR="0002437A" w:rsidRDefault="0002437A" w:rsidP="00BE2949">
            <w:pPr>
              <w:jc w:val="center"/>
              <w:rPr>
                <w:b/>
                <w:color w:val="FFFFFF" w:themeColor="background1"/>
              </w:rPr>
            </w:pPr>
            <w:r>
              <w:rPr>
                <w:b/>
                <w:color w:val="FFFFFF" w:themeColor="background1"/>
              </w:rPr>
              <w:t>(Grade 2)</w:t>
            </w:r>
          </w:p>
        </w:tc>
        <w:tc>
          <w:tcPr>
            <w:tcW w:w="9468" w:type="dxa"/>
            <w:shd w:val="clear" w:color="auto" w:fill="000000" w:themeFill="text1"/>
          </w:tcPr>
          <w:p w:rsidR="0002437A" w:rsidRDefault="0002437A" w:rsidP="00BE2949">
            <w:pPr>
              <w:jc w:val="center"/>
              <w:rPr>
                <w:b/>
                <w:color w:val="FFFFFF" w:themeColor="background1"/>
              </w:rPr>
            </w:pPr>
            <w:r>
              <w:rPr>
                <w:b/>
                <w:color w:val="FFFFFF" w:themeColor="background1"/>
              </w:rPr>
              <w:t>Unit Three Standards (Continued)</w:t>
            </w:r>
          </w:p>
          <w:p w:rsidR="0002437A" w:rsidRPr="008E5E72" w:rsidRDefault="0002437A" w:rsidP="00BE2949">
            <w:pPr>
              <w:jc w:val="center"/>
              <w:rPr>
                <w:b/>
                <w:color w:val="FFFFFF" w:themeColor="background1"/>
              </w:rPr>
            </w:pPr>
            <w:r>
              <w:rPr>
                <w:b/>
                <w:color w:val="FFFFFF" w:themeColor="background1"/>
              </w:rPr>
              <w:t xml:space="preserve"> Grade 3</w:t>
            </w:r>
          </w:p>
        </w:tc>
        <w:tc>
          <w:tcPr>
            <w:tcW w:w="2592" w:type="dxa"/>
            <w:shd w:val="clear" w:color="auto" w:fill="000000" w:themeFill="text1"/>
          </w:tcPr>
          <w:p w:rsidR="0002437A" w:rsidRDefault="0002437A" w:rsidP="00BE2949">
            <w:pPr>
              <w:jc w:val="center"/>
              <w:rPr>
                <w:b/>
                <w:color w:val="FFFFFF" w:themeColor="background1"/>
              </w:rPr>
            </w:pPr>
            <w:r>
              <w:rPr>
                <w:b/>
                <w:color w:val="FFFFFF" w:themeColor="background1"/>
              </w:rPr>
              <w:t xml:space="preserve">Looking Ahead </w:t>
            </w:r>
          </w:p>
          <w:p w:rsidR="0002437A" w:rsidRPr="008E5E72" w:rsidRDefault="0002437A" w:rsidP="00BE2949">
            <w:pPr>
              <w:jc w:val="center"/>
              <w:rPr>
                <w:b/>
                <w:color w:val="FFFFFF" w:themeColor="background1"/>
              </w:rPr>
            </w:pPr>
            <w:r>
              <w:rPr>
                <w:b/>
                <w:color w:val="FFFFFF" w:themeColor="background1"/>
              </w:rPr>
              <w:t>(Grade 4)</w:t>
            </w:r>
          </w:p>
        </w:tc>
      </w:tr>
      <w:tr w:rsidR="0002437A" w:rsidRPr="0002437A" w:rsidTr="00F60397">
        <w:trPr>
          <w:trHeight w:val="251"/>
        </w:trPr>
        <w:tc>
          <w:tcPr>
            <w:tcW w:w="2520" w:type="dxa"/>
            <w:shd w:val="clear" w:color="auto" w:fill="D9D9D9" w:themeFill="background1" w:themeFillShade="D9"/>
          </w:tcPr>
          <w:p w:rsidR="0002437A" w:rsidRPr="0002437A" w:rsidRDefault="0002437A" w:rsidP="0002437A">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02437A" w:rsidRDefault="0002437A" w:rsidP="0002437A">
            <w:pPr>
              <w:pStyle w:val="Default"/>
              <w:rPr>
                <w:rFonts w:asciiTheme="minorHAnsi" w:hAnsiTheme="minorHAnsi" w:cstheme="minorHAnsi"/>
                <w:sz w:val="18"/>
                <w:szCs w:val="18"/>
              </w:rPr>
            </w:pPr>
          </w:p>
          <w:p w:rsidR="0002437A" w:rsidRPr="0002437A" w:rsidRDefault="0002437A" w:rsidP="0002437A">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B04DFE" w:rsidRDefault="0002437A" w:rsidP="0002437A">
            <w:pPr>
              <w:autoSpaceDE w:val="0"/>
              <w:autoSpaceDN w:val="0"/>
              <w:adjustRightInd w:val="0"/>
              <w:rPr>
                <w:rFonts w:cstheme="minorHAnsi"/>
                <w:sz w:val="20"/>
                <w:szCs w:val="20"/>
              </w:rPr>
            </w:pPr>
            <w:r w:rsidRPr="0002437A">
              <w:rPr>
                <w:rFonts w:cstheme="minorHAnsi"/>
                <w:sz w:val="20"/>
                <w:szCs w:val="20"/>
                <w:u w:val="single"/>
              </w:rPr>
              <w:t>Measurement and Data 7</w:t>
            </w:r>
            <w:r>
              <w:rPr>
                <w:rFonts w:cstheme="minorHAnsi"/>
                <w:sz w:val="20"/>
                <w:szCs w:val="20"/>
                <w:u w:val="single"/>
              </w:rPr>
              <w:t>c + 7d</w:t>
            </w:r>
            <w:r w:rsidRPr="0002437A">
              <w:rPr>
                <w:rFonts w:cstheme="minorHAnsi"/>
                <w:sz w:val="20"/>
                <w:szCs w:val="20"/>
                <w:u w:val="single"/>
              </w:rPr>
              <w:t>:</w:t>
            </w:r>
            <w:r w:rsidR="00B04DFE">
              <w:rPr>
                <w:rFonts w:cstheme="minorHAnsi"/>
                <w:sz w:val="20"/>
                <w:szCs w:val="20"/>
                <w:u w:val="single"/>
              </w:rPr>
              <w:t xml:space="preserve"> </w:t>
            </w:r>
            <w:r w:rsidR="00B04DFE">
              <w:rPr>
                <w:rFonts w:cstheme="minorHAnsi"/>
                <w:sz w:val="20"/>
                <w:szCs w:val="20"/>
              </w:rPr>
              <w:t>Relate area to the operations of multiplication and addition.</w:t>
            </w:r>
          </w:p>
          <w:p w:rsidR="0002437A" w:rsidRPr="0002437A" w:rsidRDefault="0002437A" w:rsidP="0002437A">
            <w:pPr>
              <w:autoSpaceDE w:val="0"/>
              <w:autoSpaceDN w:val="0"/>
              <w:adjustRightInd w:val="0"/>
              <w:rPr>
                <w:rFonts w:cstheme="minorHAnsi"/>
                <w:sz w:val="20"/>
                <w:szCs w:val="20"/>
              </w:rPr>
            </w:pPr>
            <w:r w:rsidRPr="0002437A">
              <w:rPr>
                <w:rFonts w:cstheme="minorHAnsi"/>
                <w:sz w:val="20"/>
                <w:szCs w:val="20"/>
              </w:rPr>
              <w:t xml:space="preserve">c. Use tiling to show in a concrete case that the area of a rectangle with whole-number side lengths </w:t>
            </w:r>
            <w:proofErr w:type="gramStart"/>
            <w:r w:rsidRPr="0002437A">
              <w:rPr>
                <w:rFonts w:cstheme="minorHAnsi"/>
                <w:i/>
                <w:iCs/>
                <w:sz w:val="20"/>
                <w:szCs w:val="20"/>
              </w:rPr>
              <w:t xml:space="preserve">a </w:t>
            </w:r>
            <w:r w:rsidRPr="0002437A">
              <w:rPr>
                <w:rFonts w:cstheme="minorHAnsi"/>
                <w:sz w:val="20"/>
                <w:szCs w:val="20"/>
              </w:rPr>
              <w:t>and</w:t>
            </w:r>
            <w:proofErr w:type="gramEnd"/>
            <w:r w:rsidRPr="0002437A">
              <w:rPr>
                <w:rFonts w:cstheme="minorHAnsi"/>
                <w:sz w:val="20"/>
                <w:szCs w:val="20"/>
              </w:rPr>
              <w:t xml:space="preserve"> </w:t>
            </w:r>
            <w:r w:rsidRPr="0002437A">
              <w:rPr>
                <w:rFonts w:cstheme="minorHAnsi"/>
                <w:i/>
                <w:iCs/>
                <w:sz w:val="20"/>
                <w:szCs w:val="20"/>
              </w:rPr>
              <w:t xml:space="preserve">b </w:t>
            </w:r>
            <w:r w:rsidRPr="0002437A">
              <w:rPr>
                <w:rFonts w:cstheme="minorHAnsi"/>
                <w:sz w:val="20"/>
                <w:szCs w:val="20"/>
              </w:rPr>
              <w:t xml:space="preserve">+ </w:t>
            </w:r>
            <w:r w:rsidRPr="0002437A">
              <w:rPr>
                <w:rFonts w:cstheme="minorHAnsi"/>
                <w:i/>
                <w:iCs/>
                <w:sz w:val="20"/>
                <w:szCs w:val="20"/>
              </w:rPr>
              <w:t xml:space="preserve">c </w:t>
            </w:r>
            <w:r w:rsidRPr="0002437A">
              <w:rPr>
                <w:rFonts w:cstheme="minorHAnsi"/>
                <w:sz w:val="20"/>
                <w:szCs w:val="20"/>
              </w:rPr>
              <w:t xml:space="preserve">is the sum of </w:t>
            </w:r>
            <w:r w:rsidRPr="0002437A">
              <w:rPr>
                <w:rFonts w:cstheme="minorHAnsi"/>
                <w:i/>
                <w:iCs/>
                <w:sz w:val="20"/>
                <w:szCs w:val="20"/>
              </w:rPr>
              <w:t xml:space="preserve">a </w:t>
            </w:r>
            <w:r w:rsidRPr="0002437A">
              <w:rPr>
                <w:rFonts w:cstheme="minorHAnsi"/>
                <w:sz w:val="20"/>
                <w:szCs w:val="20"/>
              </w:rPr>
              <w:t xml:space="preserve">× </w:t>
            </w:r>
            <w:r w:rsidRPr="0002437A">
              <w:rPr>
                <w:rFonts w:cstheme="minorHAnsi"/>
                <w:i/>
                <w:iCs/>
                <w:sz w:val="20"/>
                <w:szCs w:val="20"/>
              </w:rPr>
              <w:t xml:space="preserve">b </w:t>
            </w:r>
            <w:r w:rsidRPr="0002437A">
              <w:rPr>
                <w:rFonts w:cstheme="minorHAnsi"/>
                <w:sz w:val="20"/>
                <w:szCs w:val="20"/>
              </w:rPr>
              <w:t xml:space="preserve">and </w:t>
            </w:r>
            <w:r w:rsidRPr="0002437A">
              <w:rPr>
                <w:rFonts w:cstheme="minorHAnsi"/>
                <w:i/>
                <w:iCs/>
                <w:sz w:val="20"/>
                <w:szCs w:val="20"/>
              </w:rPr>
              <w:t xml:space="preserve">a </w:t>
            </w:r>
            <w:r w:rsidRPr="0002437A">
              <w:rPr>
                <w:rFonts w:cstheme="minorHAnsi"/>
                <w:sz w:val="20"/>
                <w:szCs w:val="20"/>
              </w:rPr>
              <w:t xml:space="preserve">× </w:t>
            </w:r>
            <w:r w:rsidRPr="0002437A">
              <w:rPr>
                <w:rFonts w:cstheme="minorHAnsi"/>
                <w:i/>
                <w:iCs/>
                <w:sz w:val="20"/>
                <w:szCs w:val="20"/>
              </w:rPr>
              <w:t>c</w:t>
            </w:r>
            <w:r w:rsidRPr="0002437A">
              <w:rPr>
                <w:rFonts w:cstheme="minorHAnsi"/>
                <w:sz w:val="20"/>
                <w:szCs w:val="20"/>
              </w:rPr>
              <w:t>. Use area models to represent the distributive property in mathematical reasoning.</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use an array to multiply. </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area of a rectangle by modeling the distributive property using multiplication and addition. </w:t>
            </w:r>
          </w:p>
          <w:p w:rsidR="0002437A" w:rsidRPr="0002437A" w:rsidRDefault="0002437A"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use tiling to find the area of rectangles using the distributive property. </w:t>
            </w:r>
          </w:p>
          <w:p w:rsidR="0002437A" w:rsidRPr="00C97927" w:rsidRDefault="0002437A" w:rsidP="00C97927">
            <w:pPr>
              <w:autoSpaceDE w:val="0"/>
              <w:autoSpaceDN w:val="0"/>
              <w:adjustRightInd w:val="0"/>
              <w:rPr>
                <w:rFonts w:cstheme="minorHAnsi"/>
                <w:sz w:val="20"/>
                <w:szCs w:val="20"/>
              </w:rPr>
            </w:pPr>
            <w:r w:rsidRPr="0002437A">
              <w:rPr>
                <w:rFonts w:cstheme="minorHAnsi"/>
                <w:sz w:val="20"/>
                <w:szCs w:val="20"/>
              </w:rPr>
              <w:t>d. Recognize area as additive. Find areas of rectilinear figures by decomposing them into non-overlapping rectangles and adding the areas of the non-overlapping parts, applying this technique to solve real world problems.</w:t>
            </w:r>
          </w:p>
          <w:p w:rsidR="0002437A" w:rsidRPr="00C97927" w:rsidRDefault="00C97927" w:rsidP="00207D5B">
            <w:pPr>
              <w:pStyle w:val="ListParagraph"/>
              <w:numPr>
                <w:ilvl w:val="0"/>
                <w:numId w:val="9"/>
              </w:numPr>
              <w:autoSpaceDE w:val="0"/>
              <w:autoSpaceDN w:val="0"/>
              <w:adjustRightInd w:val="0"/>
              <w:rPr>
                <w:rFonts w:cstheme="minorHAnsi"/>
                <w:color w:val="000000"/>
                <w:sz w:val="20"/>
                <w:szCs w:val="20"/>
              </w:rPr>
            </w:pPr>
            <w:r>
              <w:rPr>
                <w:rFonts w:cstheme="minorHAnsi"/>
                <w:color w:val="000000"/>
                <w:sz w:val="20"/>
                <w:szCs w:val="20"/>
              </w:rPr>
              <w:t xml:space="preserve">I can separate a polygon </w:t>
            </w:r>
            <w:r w:rsidRPr="0002437A">
              <w:rPr>
                <w:rFonts w:cstheme="minorHAnsi"/>
                <w:color w:val="000000"/>
                <w:sz w:val="20"/>
                <w:szCs w:val="20"/>
              </w:rPr>
              <w:t xml:space="preserve">into non-overlapping </w:t>
            </w:r>
            <w:r w:rsidR="0002437A" w:rsidRPr="0002437A">
              <w:rPr>
                <w:rFonts w:cstheme="minorHAnsi"/>
                <w:color w:val="000000"/>
                <w:sz w:val="20"/>
                <w:szCs w:val="20"/>
              </w:rPr>
              <w:t xml:space="preserve">rectangles to find the area of each rectangle to solve real world problems. </w:t>
            </w:r>
          </w:p>
        </w:tc>
        <w:tc>
          <w:tcPr>
            <w:tcW w:w="2592" w:type="dxa"/>
            <w:shd w:val="clear" w:color="auto" w:fill="D9D9D9" w:themeFill="background1" w:themeFillShade="D9"/>
          </w:tcPr>
          <w:p w:rsidR="0002437A" w:rsidRPr="0002437A" w:rsidRDefault="0002437A"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02437A" w:rsidRPr="0002437A" w:rsidTr="00F60397">
        <w:trPr>
          <w:trHeight w:val="251"/>
        </w:trPr>
        <w:tc>
          <w:tcPr>
            <w:tcW w:w="2520" w:type="dxa"/>
            <w:shd w:val="clear" w:color="auto" w:fill="D9D9D9" w:themeFill="background1" w:themeFillShade="D9"/>
          </w:tcPr>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Measure the length of an object by selecting and using appropriate tools such as rulers, yardsticks, meter sticks, and measuring tapes. </w:t>
            </w:r>
          </w:p>
          <w:p w:rsidR="0002437A" w:rsidRDefault="0002437A" w:rsidP="00BE2949">
            <w:pPr>
              <w:pStyle w:val="Default"/>
              <w:rPr>
                <w:rFonts w:asciiTheme="minorHAnsi" w:hAnsiTheme="minorHAnsi" w:cstheme="minorHAnsi"/>
                <w:sz w:val="18"/>
                <w:szCs w:val="18"/>
              </w:rPr>
            </w:pPr>
          </w:p>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Estimate lengths using units of inches, feet, centimeters, and meters.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02437A" w:rsidRDefault="0002437A" w:rsidP="00BE2949">
            <w:pPr>
              <w:autoSpaceDE w:val="0"/>
              <w:autoSpaceDN w:val="0"/>
              <w:adjustRightInd w:val="0"/>
              <w:rPr>
                <w:rFonts w:cstheme="minorHAnsi"/>
                <w:sz w:val="20"/>
                <w:szCs w:val="20"/>
                <w:u w:val="single"/>
              </w:rPr>
            </w:pPr>
            <w:r w:rsidRPr="0002437A">
              <w:rPr>
                <w:rFonts w:cstheme="minorHAnsi"/>
                <w:sz w:val="20"/>
                <w:szCs w:val="20"/>
                <w:u w:val="single"/>
              </w:rPr>
              <w:t>Measurement and Data 8:</w:t>
            </w:r>
            <w:r>
              <w:rPr>
                <w:rFonts w:cstheme="minorHAnsi"/>
                <w:sz w:val="20"/>
                <w:szCs w:val="20"/>
                <w:u w:val="single"/>
              </w:rPr>
              <w:t xml:space="preserve"> </w:t>
            </w:r>
            <w:r w:rsidRPr="0002437A">
              <w:rPr>
                <w:rFonts w:cstheme="minorHAnsi"/>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rsidR="0002437A" w:rsidRPr="004E42B6" w:rsidRDefault="0002437A" w:rsidP="00207D5B">
            <w:pPr>
              <w:pStyle w:val="ListParagraph"/>
              <w:numPr>
                <w:ilvl w:val="0"/>
                <w:numId w:val="9"/>
              </w:numPr>
              <w:autoSpaceDE w:val="0"/>
              <w:autoSpaceDN w:val="0"/>
              <w:adjustRightInd w:val="0"/>
              <w:rPr>
                <w:rFonts w:cstheme="minorHAnsi"/>
                <w:color w:val="000000"/>
                <w:sz w:val="20"/>
                <w:szCs w:val="20"/>
              </w:rPr>
            </w:pPr>
            <w:r w:rsidRPr="004E42B6">
              <w:rPr>
                <w:rFonts w:cstheme="minorHAnsi"/>
                <w:color w:val="000000"/>
                <w:sz w:val="20"/>
                <w:szCs w:val="20"/>
              </w:rPr>
              <w:t xml:space="preserve">I can define perimeter.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given the length of sides.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there is an unknown side length.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perimeter and different areas. </w:t>
            </w:r>
          </w:p>
          <w:p w:rsidR="0002437A" w:rsidRPr="0002437A" w:rsidRDefault="0002437A"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area and different perimeters. </w:t>
            </w:r>
          </w:p>
        </w:tc>
        <w:tc>
          <w:tcPr>
            <w:tcW w:w="2592" w:type="dxa"/>
            <w:shd w:val="clear" w:color="auto" w:fill="D9D9D9" w:themeFill="background1" w:themeFillShade="D9"/>
          </w:tcPr>
          <w:p w:rsidR="0002437A" w:rsidRPr="0002437A" w:rsidRDefault="0002437A" w:rsidP="00BE2949">
            <w:pPr>
              <w:rPr>
                <w:rFonts w:cstheme="minorHAnsi"/>
                <w:sz w:val="18"/>
                <w:szCs w:val="18"/>
              </w:rPr>
            </w:pPr>
            <w:r w:rsidRPr="0002437A">
              <w:rPr>
                <w:rFonts w:cstheme="minorHAnsi"/>
                <w:color w:val="000000"/>
                <w:sz w:val="18"/>
                <w:szCs w:val="18"/>
              </w:rPr>
              <w:t>Apply the area and perimeter formulas for rectangles in real world and mathematical problems.</w:t>
            </w:r>
          </w:p>
        </w:tc>
      </w:tr>
      <w:tr w:rsidR="0002437A" w:rsidRPr="0002437A" w:rsidTr="00F60397">
        <w:trPr>
          <w:trHeight w:val="251"/>
        </w:trPr>
        <w:tc>
          <w:tcPr>
            <w:tcW w:w="2520" w:type="dxa"/>
            <w:shd w:val="clear" w:color="auto" w:fill="D9D9D9" w:themeFill="background1" w:themeFillShade="D9"/>
          </w:tcPr>
          <w:p w:rsidR="0002437A" w:rsidRPr="0002437A" w:rsidRDefault="0002437A" w:rsidP="00BE2949">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Recognize and draw shapes having specified attributes, such as a given number of angles or a given number of equal faces.5 Identify triangles, quadrilaterals, pentagons, hexagons, and cubes. </w:t>
            </w:r>
          </w:p>
          <w:p w:rsidR="0002437A" w:rsidRPr="0002437A" w:rsidRDefault="0002437A" w:rsidP="00BE2949">
            <w:pPr>
              <w:rPr>
                <w:rFonts w:cstheme="minorHAnsi"/>
                <w:sz w:val="18"/>
                <w:szCs w:val="18"/>
              </w:rPr>
            </w:pPr>
          </w:p>
        </w:tc>
        <w:tc>
          <w:tcPr>
            <w:tcW w:w="9468" w:type="dxa"/>
            <w:shd w:val="clear" w:color="auto" w:fill="FFFFFF" w:themeFill="background1"/>
          </w:tcPr>
          <w:p w:rsidR="0002437A" w:rsidRPr="0002437A" w:rsidRDefault="0002437A" w:rsidP="00BE2949">
            <w:pPr>
              <w:autoSpaceDE w:val="0"/>
              <w:autoSpaceDN w:val="0"/>
              <w:adjustRightInd w:val="0"/>
              <w:rPr>
                <w:rFonts w:cstheme="minorHAnsi"/>
                <w:sz w:val="20"/>
                <w:szCs w:val="20"/>
                <w:u w:val="single"/>
              </w:rPr>
            </w:pPr>
            <w:r w:rsidRPr="0002437A">
              <w:rPr>
                <w:rFonts w:cstheme="minorHAnsi"/>
                <w:sz w:val="20"/>
                <w:szCs w:val="20"/>
                <w:u w:val="single"/>
              </w:rPr>
              <w:t>Geometry 1</w:t>
            </w:r>
            <w:r w:rsidR="00B04DFE">
              <w:rPr>
                <w:rFonts w:cstheme="minorHAnsi"/>
                <w:sz w:val="20"/>
                <w:szCs w:val="20"/>
                <w:u w:val="single"/>
              </w:rPr>
              <w:t>:</w:t>
            </w:r>
            <w:r>
              <w:rPr>
                <w:rFonts w:cstheme="minorHAnsi"/>
                <w:sz w:val="20"/>
                <w:szCs w:val="20"/>
                <w:u w:val="single"/>
              </w:rPr>
              <w:t xml:space="preserve"> </w:t>
            </w:r>
            <w:r w:rsidRPr="0002437A">
              <w:rPr>
                <w:rFonts w:cstheme="minorHAnsi"/>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rsidR="0002437A" w:rsidRPr="0002437A" w:rsidRDefault="0002437A"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and define two-dimensional shapes based on their attributes. </w:t>
            </w:r>
          </w:p>
          <w:p w:rsidR="0002437A" w:rsidRPr="004E42B6" w:rsidRDefault="0002437A"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rhombuses, rectangles, and squares as quadrilaterals. </w:t>
            </w:r>
          </w:p>
        </w:tc>
        <w:tc>
          <w:tcPr>
            <w:tcW w:w="2592" w:type="dxa"/>
            <w:shd w:val="clear" w:color="auto" w:fill="D9D9D9" w:themeFill="background1" w:themeFillShade="D9"/>
          </w:tcPr>
          <w:p w:rsidR="0002437A" w:rsidRPr="0002437A" w:rsidRDefault="0002437A" w:rsidP="00543DEE">
            <w:pPr>
              <w:pStyle w:val="Default"/>
              <w:rPr>
                <w:rFonts w:asciiTheme="minorHAnsi" w:hAnsiTheme="minorHAnsi" w:cstheme="minorHAnsi"/>
                <w:sz w:val="18"/>
                <w:szCs w:val="18"/>
              </w:rPr>
            </w:pPr>
            <w:r w:rsidRPr="0002437A">
              <w:rPr>
                <w:rFonts w:asciiTheme="minorHAnsi" w:hAnsiTheme="minorHAnsi" w:cstheme="minorHAnsi"/>
                <w:sz w:val="18"/>
                <w:szCs w:val="18"/>
              </w:rPr>
              <w:t xml:space="preserve">Classify two-dimensional figures based on the presence or absence of parallel or perpendicular lines, or the presence or absence of angles of a specified size. Recognize right triangles as a category, and identify right triangles. </w:t>
            </w:r>
          </w:p>
        </w:tc>
      </w:tr>
    </w:tbl>
    <w:p w:rsidR="0002437A" w:rsidRPr="0002437A" w:rsidRDefault="0002437A" w:rsidP="0002437A">
      <w:pPr>
        <w:spacing w:after="0"/>
        <w:rPr>
          <w:rFonts w:cstheme="minorHAnsi"/>
          <w:sz w:val="14"/>
        </w:rPr>
      </w:pPr>
    </w:p>
    <w:p w:rsidR="0002437A" w:rsidRPr="0002437A" w:rsidRDefault="0002437A" w:rsidP="0002437A">
      <w:pPr>
        <w:tabs>
          <w:tab w:val="left" w:pos="5442"/>
        </w:tabs>
        <w:spacing w:after="0"/>
        <w:rPr>
          <w:rFonts w:cstheme="minorHAnsi"/>
          <w:sz w:val="14"/>
        </w:rPr>
      </w:pPr>
      <w:r w:rsidRPr="0002437A">
        <w:rPr>
          <w:rFonts w:cstheme="minorHAnsi"/>
          <w:sz w:val="14"/>
        </w:rPr>
        <w:tab/>
      </w:r>
    </w:p>
    <w:p w:rsidR="0002437A" w:rsidRDefault="0002437A" w:rsidP="001835EB">
      <w:pPr>
        <w:spacing w:after="0"/>
        <w:rPr>
          <w:sz w:val="14"/>
        </w:rPr>
      </w:pPr>
    </w:p>
    <w:p w:rsidR="00F51209" w:rsidRDefault="00F51209" w:rsidP="001835EB">
      <w:pPr>
        <w:spacing w:after="0"/>
        <w:rPr>
          <w:sz w:val="14"/>
        </w:rPr>
      </w:pPr>
    </w:p>
    <w:p w:rsidR="00543DEE" w:rsidRDefault="00543DEE" w:rsidP="001835EB">
      <w:pPr>
        <w:spacing w:after="0"/>
        <w:rPr>
          <w:sz w:val="14"/>
        </w:rPr>
      </w:pPr>
    </w:p>
    <w:p w:rsidR="00543DEE" w:rsidRDefault="00543DEE"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4E42B6" w:rsidRDefault="004E42B6" w:rsidP="001835EB">
      <w:pPr>
        <w:spacing w:after="0"/>
        <w:rPr>
          <w:sz w:val="14"/>
        </w:rPr>
      </w:pPr>
    </w:p>
    <w:p w:rsidR="00543DEE" w:rsidRDefault="00543DEE" w:rsidP="001835EB">
      <w:pPr>
        <w:spacing w:after="0"/>
        <w:rPr>
          <w:sz w:val="14"/>
        </w:rPr>
      </w:pPr>
    </w:p>
    <w:p w:rsidR="00F51209" w:rsidRDefault="00F51209" w:rsidP="001835EB">
      <w:pPr>
        <w:spacing w:after="0"/>
        <w:rPr>
          <w:sz w:val="14"/>
        </w:rPr>
      </w:pPr>
    </w:p>
    <w:p w:rsidR="00543DEE" w:rsidRDefault="00543DEE" w:rsidP="001835EB">
      <w:pPr>
        <w:spacing w:after="0"/>
        <w:rPr>
          <w:sz w:val="14"/>
        </w:rPr>
      </w:pPr>
    </w:p>
    <w:p w:rsidR="00543DEE" w:rsidRDefault="00543DEE" w:rsidP="001835EB">
      <w:pPr>
        <w:spacing w:after="0"/>
        <w:rPr>
          <w:sz w:val="14"/>
        </w:rPr>
      </w:pPr>
    </w:p>
    <w:p w:rsidR="00543DEE" w:rsidRDefault="00543DEE"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6925"/>
              <w:gridCol w:w="7460"/>
            </w:tblGrid>
            <w:tr w:rsidR="00543DEE" w:rsidRPr="006247E3" w:rsidTr="00BE2949">
              <w:tc>
                <w:tcPr>
                  <w:tcW w:w="6925" w:type="dxa"/>
                  <w:shd w:val="clear" w:color="auto" w:fill="000000" w:themeFill="text1"/>
                </w:tcPr>
                <w:p w:rsidR="00543DEE" w:rsidRPr="00653963" w:rsidRDefault="00543DEE" w:rsidP="00BE2949">
                  <w:pPr>
                    <w:jc w:val="center"/>
                    <w:rPr>
                      <w:b/>
                    </w:rPr>
                  </w:pPr>
                  <w:r w:rsidRPr="00653963">
                    <w:rPr>
                      <w:b/>
                    </w:rPr>
                    <w:lastRenderedPageBreak/>
                    <w:t>Standard</w:t>
                  </w:r>
                </w:p>
              </w:tc>
              <w:tc>
                <w:tcPr>
                  <w:tcW w:w="746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BE2949">
              <w:trPr>
                <w:trHeight w:val="872"/>
              </w:trPr>
              <w:tc>
                <w:tcPr>
                  <w:tcW w:w="6925" w:type="dxa"/>
                </w:tcPr>
                <w:p w:rsidR="00543DEE" w:rsidRDefault="00543DEE" w:rsidP="00BE2949">
                  <w:pPr>
                    <w:autoSpaceDE w:val="0"/>
                    <w:autoSpaceDN w:val="0"/>
                    <w:adjustRightInd w:val="0"/>
                    <w:rPr>
                      <w:rFonts w:cstheme="minorHAnsi"/>
                      <w:sz w:val="20"/>
                      <w:szCs w:val="20"/>
                      <w:u w:val="single"/>
                    </w:rPr>
                  </w:pPr>
                  <w:r w:rsidRPr="008825D4">
                    <w:rPr>
                      <w:sz w:val="28"/>
                      <w:szCs w:val="28"/>
                      <w:u w:val="single"/>
                    </w:rPr>
                    <w:t>Measurement and Data 2:</w:t>
                  </w:r>
                  <w:r>
                    <w:rPr>
                      <w:rFonts w:cstheme="minorHAnsi"/>
                      <w:sz w:val="20"/>
                      <w:szCs w:val="20"/>
                      <w:u w:val="single"/>
                    </w:rPr>
                    <w:t xml:space="preserve"> </w:t>
                  </w:r>
                </w:p>
                <w:p w:rsidR="00543DEE" w:rsidRPr="008825D4" w:rsidRDefault="00543DEE" w:rsidP="00BE2949">
                  <w:pPr>
                    <w:autoSpaceDE w:val="0"/>
                    <w:autoSpaceDN w:val="0"/>
                    <w:adjustRightInd w:val="0"/>
                    <w:rPr>
                      <w:rFonts w:cstheme="minorHAnsi"/>
                      <w:sz w:val="20"/>
                      <w:szCs w:val="20"/>
                      <w:u w:val="single"/>
                    </w:rPr>
                  </w:pPr>
                  <w:r w:rsidRPr="00CF0CC8">
                    <w:rPr>
                      <w:rFonts w:cstheme="minorHAnsi"/>
                      <w:sz w:val="20"/>
                      <w:szCs w:val="20"/>
                    </w:rPr>
                    <w:t>Measure and estimate liquid volumes and masses of objects using standard units of grams (g), k</w:t>
                  </w:r>
                  <w:r w:rsidR="00B04DFE">
                    <w:rPr>
                      <w:rFonts w:cstheme="minorHAnsi"/>
                      <w:sz w:val="20"/>
                      <w:szCs w:val="20"/>
                    </w:rPr>
                    <w:t xml:space="preserve">ilograms (kg), and liters (l). </w:t>
                  </w:r>
                  <w:r w:rsidRPr="00CF0CC8">
                    <w:rPr>
                      <w:rFonts w:cstheme="minorHAnsi"/>
                      <w:sz w:val="20"/>
                      <w:szCs w:val="20"/>
                    </w:rPr>
                    <w:t>Add, subtract, multiply, or divide to solve one-step word problems involving</w:t>
                  </w:r>
                  <w:r>
                    <w:rPr>
                      <w:rFonts w:cstheme="minorHAnsi"/>
                      <w:sz w:val="20"/>
                      <w:szCs w:val="20"/>
                      <w:u w:val="single"/>
                    </w:rPr>
                    <w:t xml:space="preserve"> </w:t>
                  </w:r>
                  <w:r w:rsidRPr="00CF0CC8">
                    <w:rPr>
                      <w:rFonts w:cstheme="minorHAnsi"/>
                      <w:sz w:val="20"/>
                      <w:szCs w:val="20"/>
                    </w:rPr>
                    <w:t>masses or volumes that are given in the same units, e.g., by using drawings (such as a beaker with a measurement scale) to represent the problem.</w:t>
                  </w:r>
                </w:p>
              </w:tc>
              <w:tc>
                <w:tcPr>
                  <w:tcW w:w="7460" w:type="dxa"/>
                </w:tcPr>
                <w:p w:rsidR="00C97927" w:rsidRPr="00C97927" w:rsidRDefault="00C97927"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solve one step word problems involving masses </w:t>
                  </w:r>
                  <w:r>
                    <w:rPr>
                      <w:rFonts w:cstheme="minorHAnsi"/>
                      <w:color w:val="000000"/>
                      <w:sz w:val="20"/>
                      <w:szCs w:val="20"/>
                    </w:rPr>
                    <w:t xml:space="preserve">or liquid volume </w:t>
                  </w:r>
                  <w:r w:rsidRPr="0002437A">
                    <w:rPr>
                      <w:rFonts w:cstheme="minorHAnsi"/>
                      <w:color w:val="000000"/>
                      <w:sz w:val="20"/>
                      <w:szCs w:val="20"/>
                    </w:rPr>
                    <w:t xml:space="preserve">given in the same units. </w:t>
                  </w:r>
                </w:p>
                <w:p w:rsidR="00C97927" w:rsidRDefault="00C97927" w:rsidP="00207D5B">
                  <w:pPr>
                    <w:pStyle w:val="ListParagraph"/>
                    <w:numPr>
                      <w:ilvl w:val="0"/>
                      <w:numId w:val="2"/>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liquid volumes using liters. </w:t>
                  </w:r>
                </w:p>
                <w:p w:rsidR="00543DEE" w:rsidRPr="00C97927" w:rsidRDefault="00C97927" w:rsidP="00207D5B">
                  <w:pPr>
                    <w:pStyle w:val="ListParagraph"/>
                    <w:numPr>
                      <w:ilvl w:val="0"/>
                      <w:numId w:val="2"/>
                    </w:numPr>
                    <w:autoSpaceDE w:val="0"/>
                    <w:autoSpaceDN w:val="0"/>
                    <w:adjustRightInd w:val="0"/>
                    <w:rPr>
                      <w:rFonts w:cstheme="minorHAnsi"/>
                      <w:color w:val="000000"/>
                      <w:sz w:val="20"/>
                      <w:szCs w:val="20"/>
                    </w:rPr>
                  </w:pPr>
                  <w:r w:rsidRPr="00C97927">
                    <w:rPr>
                      <w:rFonts w:cstheme="minorHAnsi"/>
                      <w:color w:val="000000"/>
                      <w:sz w:val="20"/>
                      <w:szCs w:val="20"/>
                    </w:rPr>
                    <w:t xml:space="preserve">I can measure mass of objects using grams (g), and kilograms (kg).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7192"/>
              <w:gridCol w:w="7193"/>
            </w:tblGrid>
            <w:tr w:rsidR="00543DEE" w:rsidTr="00BE2949">
              <w:tc>
                <w:tcPr>
                  <w:tcW w:w="14385" w:type="dxa"/>
                  <w:gridSpan w:val="2"/>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gridSpan w:val="2"/>
                  <w:shd w:val="clear" w:color="auto" w:fill="F2F2F2" w:themeFill="background1" w:themeFillShade="F2"/>
                </w:tcPr>
                <w:p w:rsidR="00543DEE" w:rsidRDefault="00543DEE" w:rsidP="00BE2949">
                  <w:pPr>
                    <w:rPr>
                      <w:sz w:val="18"/>
                      <w:szCs w:val="18"/>
                    </w:rPr>
                  </w:pPr>
                  <w:r w:rsidRPr="00B20F2A">
                    <w:rPr>
                      <w:sz w:val="18"/>
                      <w:szCs w:val="18"/>
                    </w:rPr>
                    <w:t>This standard asks for students to reason about the units of mass and volume. S</w:t>
                  </w:r>
                  <w:r>
                    <w:rPr>
                      <w:sz w:val="18"/>
                      <w:szCs w:val="18"/>
                    </w:rPr>
                    <w:t xml:space="preserve">tudents need </w:t>
                  </w:r>
                  <w:r w:rsidRPr="00B20F2A">
                    <w:rPr>
                      <w:sz w:val="18"/>
                      <w:szCs w:val="18"/>
                    </w:rPr>
                    <w:t>multiple opportunities weighing classroom objects and filling con</w:t>
                  </w:r>
                  <w:r>
                    <w:rPr>
                      <w:sz w:val="18"/>
                      <w:szCs w:val="18"/>
                    </w:rPr>
                    <w:t xml:space="preserve">tainers to help them develop a </w:t>
                  </w:r>
                  <w:r w:rsidRPr="00B20F2A">
                    <w:rPr>
                      <w:sz w:val="18"/>
                      <w:szCs w:val="18"/>
                    </w:rPr>
                    <w:t xml:space="preserve">basic understanding of the size and weight of a liter, a gram, and a </w:t>
                  </w:r>
                  <w:r>
                    <w:rPr>
                      <w:sz w:val="18"/>
                      <w:szCs w:val="18"/>
                    </w:rPr>
                    <w:t xml:space="preserve">kilogram. Milliliters may also </w:t>
                  </w:r>
                  <w:r w:rsidRPr="00B20F2A">
                    <w:rPr>
                      <w:sz w:val="18"/>
                      <w:szCs w:val="18"/>
                    </w:rPr>
                    <w:t>be used to show amounts that are less than a liter. Word proble</w:t>
                  </w:r>
                  <w:r>
                    <w:rPr>
                      <w:sz w:val="18"/>
                      <w:szCs w:val="18"/>
                    </w:rPr>
                    <w:t xml:space="preserve">ms should only be one-step and </w:t>
                  </w:r>
                  <w:r w:rsidRPr="00B20F2A">
                    <w:rPr>
                      <w:sz w:val="18"/>
                      <w:szCs w:val="18"/>
                    </w:rPr>
                    <w:t>include the same units.</w:t>
                  </w:r>
                </w:p>
                <w:p w:rsidR="00543DEE" w:rsidRDefault="00543DEE" w:rsidP="00BE2949">
                  <w:pPr>
                    <w:rPr>
                      <w:sz w:val="18"/>
                      <w:szCs w:val="18"/>
                    </w:rPr>
                  </w:pPr>
                </w:p>
                <w:p w:rsidR="00543DEE" w:rsidRPr="00B20F2A" w:rsidRDefault="00543DEE" w:rsidP="00BE2949">
                  <w:pPr>
                    <w:rPr>
                      <w:sz w:val="18"/>
                      <w:szCs w:val="18"/>
                    </w:rPr>
                  </w:pPr>
                  <w:r w:rsidRPr="00B20F2A">
                    <w:rPr>
                      <w:sz w:val="18"/>
                      <w:szCs w:val="18"/>
                    </w:rPr>
                    <w:t xml:space="preserve">Foundational understandings to help with measure concepts: </w:t>
                  </w:r>
                </w:p>
                <w:p w:rsidR="00543DEE" w:rsidRPr="00B20F2A" w:rsidRDefault="00543DEE" w:rsidP="00207D5B">
                  <w:pPr>
                    <w:pStyle w:val="ListParagraph"/>
                    <w:numPr>
                      <w:ilvl w:val="0"/>
                      <w:numId w:val="1"/>
                    </w:numPr>
                    <w:rPr>
                      <w:sz w:val="18"/>
                      <w:szCs w:val="18"/>
                    </w:rPr>
                  </w:pPr>
                  <w:r w:rsidRPr="00B20F2A">
                    <w:rPr>
                      <w:sz w:val="18"/>
                      <w:szCs w:val="18"/>
                    </w:rPr>
                    <w:t xml:space="preserve">Understand that larger units can be subdivided into equivalent units (partition). </w:t>
                  </w:r>
                </w:p>
                <w:p w:rsidR="00543DEE" w:rsidRPr="00B20F2A" w:rsidRDefault="00543DEE" w:rsidP="00207D5B">
                  <w:pPr>
                    <w:pStyle w:val="ListParagraph"/>
                    <w:numPr>
                      <w:ilvl w:val="0"/>
                      <w:numId w:val="1"/>
                    </w:numPr>
                    <w:rPr>
                      <w:sz w:val="18"/>
                      <w:szCs w:val="18"/>
                    </w:rPr>
                  </w:pPr>
                  <w:r w:rsidRPr="00B20F2A">
                    <w:rPr>
                      <w:sz w:val="18"/>
                      <w:szCs w:val="18"/>
                    </w:rPr>
                    <w:t xml:space="preserve">Understand that the same unit can be repeated to determine the measure (iteration). </w:t>
                  </w:r>
                </w:p>
                <w:p w:rsidR="00543DEE" w:rsidRPr="00B20F2A" w:rsidRDefault="00543DEE" w:rsidP="00207D5B">
                  <w:pPr>
                    <w:pStyle w:val="ListParagraph"/>
                    <w:numPr>
                      <w:ilvl w:val="0"/>
                      <w:numId w:val="1"/>
                    </w:numPr>
                    <w:rPr>
                      <w:sz w:val="18"/>
                      <w:szCs w:val="18"/>
                    </w:rPr>
                  </w:pPr>
                  <w:r w:rsidRPr="00B20F2A">
                    <w:rPr>
                      <w:sz w:val="18"/>
                      <w:szCs w:val="18"/>
                    </w:rPr>
                    <w:t xml:space="preserve">Understand the relationship between the size of a unit and the number of units needed (compensatory principal). </w:t>
                  </w:r>
                </w:p>
                <w:p w:rsidR="00543DEE" w:rsidRDefault="00543DEE" w:rsidP="00BE2949">
                  <w:pPr>
                    <w:rPr>
                      <w:sz w:val="18"/>
                      <w:szCs w:val="18"/>
                    </w:rPr>
                  </w:pPr>
                </w:p>
                <w:p w:rsidR="00543DEE" w:rsidRPr="00B20F2A" w:rsidRDefault="00543DEE" w:rsidP="00BE2949">
                  <w:pPr>
                    <w:rPr>
                      <w:sz w:val="18"/>
                      <w:szCs w:val="18"/>
                    </w:rPr>
                  </w:pPr>
                  <w:r w:rsidRPr="00B20F2A">
                    <w:rPr>
                      <w:sz w:val="18"/>
                      <w:szCs w:val="18"/>
                    </w:rPr>
                    <w:t>Students need multiple opportunities ―massing‖ classroom objects and filling containers to help</w:t>
                  </w:r>
                  <w:r>
                    <w:rPr>
                      <w:sz w:val="18"/>
                      <w:szCs w:val="18"/>
                    </w:rPr>
                    <w:t xml:space="preserve"> </w:t>
                  </w:r>
                  <w:r w:rsidRPr="00B20F2A">
                    <w:rPr>
                      <w:sz w:val="18"/>
                      <w:szCs w:val="18"/>
                    </w:rPr>
                    <w:t xml:space="preserve">them develop a basic understanding of the size and mass of a </w:t>
                  </w:r>
                  <w:r>
                    <w:rPr>
                      <w:sz w:val="18"/>
                      <w:szCs w:val="18"/>
                    </w:rPr>
                    <w:t xml:space="preserve">liter, a gram, and a kilogram. </w:t>
                  </w:r>
                  <w:r w:rsidRPr="00B20F2A">
                    <w:rPr>
                      <w:sz w:val="18"/>
                      <w:szCs w:val="18"/>
                    </w:rPr>
                    <w:t>Milliliters may also be used to show amounts that are less than a liter.</w:t>
                  </w:r>
                </w:p>
              </w:tc>
            </w:tr>
            <w:tr w:rsidR="00543DEE" w:rsidTr="00BE2949">
              <w:tc>
                <w:tcPr>
                  <w:tcW w:w="14385" w:type="dxa"/>
                  <w:gridSpan w:val="2"/>
                  <w:shd w:val="clear" w:color="auto" w:fill="A6A6A6" w:themeFill="background1" w:themeFillShade="A6"/>
                </w:tcPr>
                <w:p w:rsidR="00543DEE" w:rsidRPr="001739B8" w:rsidRDefault="00543DEE" w:rsidP="00BE2949">
                  <w:pPr>
                    <w:jc w:val="center"/>
                    <w:rPr>
                      <w:b/>
                    </w:rPr>
                  </w:pPr>
                  <w:r>
                    <w:rPr>
                      <w:b/>
                    </w:rPr>
                    <w:t>Examples:</w:t>
                  </w:r>
                </w:p>
              </w:tc>
            </w:tr>
            <w:tr w:rsidR="00543DEE" w:rsidTr="00BE2949">
              <w:trPr>
                <w:trHeight w:val="179"/>
              </w:trPr>
              <w:tc>
                <w:tcPr>
                  <w:tcW w:w="7192" w:type="dxa"/>
                  <w:shd w:val="clear" w:color="auto" w:fill="FFFFFF" w:themeFill="background1"/>
                </w:tcPr>
                <w:p w:rsidR="00543DEE" w:rsidRDefault="00543DEE" w:rsidP="00BE2949">
                  <w:pPr>
                    <w:jc w:val="center"/>
                    <w:rPr>
                      <w:sz w:val="18"/>
                      <w:szCs w:val="18"/>
                    </w:rPr>
                  </w:pPr>
                  <w:r w:rsidRPr="00B20F2A">
                    <w:rPr>
                      <w:sz w:val="18"/>
                      <w:szCs w:val="18"/>
                    </w:rPr>
                    <w:t>Students identify 5 things that have a mass of about one gram. T</w:t>
                  </w:r>
                  <w:r>
                    <w:rPr>
                      <w:sz w:val="18"/>
                      <w:szCs w:val="18"/>
                    </w:rPr>
                    <w:t xml:space="preserve">hey record their findings with </w:t>
                  </w:r>
                  <w:r w:rsidRPr="00B20F2A">
                    <w:rPr>
                      <w:sz w:val="18"/>
                      <w:szCs w:val="18"/>
                    </w:rPr>
                    <w:t>words and pictures. (Students can repeat this for 5 grams and 10 grams.)</w:t>
                  </w:r>
                </w:p>
              </w:tc>
              <w:tc>
                <w:tcPr>
                  <w:tcW w:w="7193" w:type="dxa"/>
                  <w:shd w:val="clear" w:color="auto" w:fill="FFFFFF" w:themeFill="background1"/>
                </w:tcPr>
                <w:p w:rsidR="00543DEE" w:rsidRDefault="00543DEE" w:rsidP="00BE2949">
                  <w:pPr>
                    <w:jc w:val="center"/>
                    <w:rPr>
                      <w:sz w:val="18"/>
                      <w:szCs w:val="18"/>
                    </w:rPr>
                  </w:pPr>
                  <w:r w:rsidRPr="00B20F2A">
                    <w:rPr>
                      <w:sz w:val="18"/>
                      <w:szCs w:val="18"/>
                    </w:rPr>
                    <w:t xml:space="preserve">A paper clip has a mass of about </w:t>
                  </w:r>
                </w:p>
                <w:p w:rsidR="00543DEE" w:rsidRPr="00B20F2A" w:rsidRDefault="00543DEE" w:rsidP="00BE2949">
                  <w:pPr>
                    <w:jc w:val="center"/>
                    <w:rPr>
                      <w:sz w:val="18"/>
                      <w:szCs w:val="18"/>
                    </w:rPr>
                  </w:pPr>
                  <w:r>
                    <w:rPr>
                      <w:sz w:val="18"/>
                      <w:szCs w:val="18"/>
                    </w:rPr>
                    <w:t xml:space="preserve">a) </w:t>
                  </w:r>
                  <w:proofErr w:type="gramStart"/>
                  <w:r>
                    <w:rPr>
                      <w:sz w:val="18"/>
                      <w:szCs w:val="18"/>
                    </w:rPr>
                    <w:t>a</w:t>
                  </w:r>
                  <w:proofErr w:type="gramEnd"/>
                  <w:r>
                    <w:rPr>
                      <w:sz w:val="18"/>
                      <w:szCs w:val="18"/>
                    </w:rPr>
                    <w:t xml:space="preserve"> gram   b) 10 gram  </w:t>
                  </w:r>
                  <w:r w:rsidRPr="00B20F2A">
                    <w:rPr>
                      <w:sz w:val="18"/>
                      <w:szCs w:val="18"/>
                    </w:rPr>
                    <w:t xml:space="preserve"> c) 100 grams?</w:t>
                  </w:r>
                </w:p>
              </w:tc>
            </w:tr>
            <w:tr w:rsidR="00543DEE" w:rsidRPr="001739B8" w:rsidTr="00BE2949">
              <w:tc>
                <w:tcPr>
                  <w:tcW w:w="14385" w:type="dxa"/>
                  <w:gridSpan w:val="2"/>
                  <w:shd w:val="clear" w:color="auto" w:fill="A6A6A6" w:themeFill="background1" w:themeFillShade="A6"/>
                </w:tcPr>
                <w:p w:rsidR="00543DEE" w:rsidRPr="00BD5D1E" w:rsidRDefault="00543DEE" w:rsidP="00BE2949">
                  <w:pPr>
                    <w:jc w:val="center"/>
                    <w:rPr>
                      <w:b/>
                      <w:sz w:val="20"/>
                      <w:szCs w:val="20"/>
                    </w:rPr>
                  </w:pPr>
                  <w:r>
                    <w:rPr>
                      <w:b/>
                      <w:sz w:val="20"/>
                      <w:szCs w:val="20"/>
                    </w:rPr>
                    <w:t>This</w:t>
                  </w:r>
                  <w:r w:rsidRPr="009B5E55">
                    <w:rPr>
                      <w:b/>
                      <w:sz w:val="20"/>
                      <w:szCs w:val="20"/>
                    </w:rPr>
                    <w:t xml:space="preserve"> help</w:t>
                  </w:r>
                  <w:r>
                    <w:rPr>
                      <w:b/>
                      <w:sz w:val="20"/>
                      <w:szCs w:val="20"/>
                    </w:rPr>
                    <w:t xml:space="preserve">s </w:t>
                  </w:r>
                  <w:r w:rsidRPr="009B5E55">
                    <w:rPr>
                      <w:b/>
                      <w:sz w:val="20"/>
                      <w:szCs w:val="20"/>
                    </w:rPr>
                    <w:t>develop gram benchmarks. One large paperclip weighs about one g</w:t>
                  </w:r>
                  <w:r>
                    <w:rPr>
                      <w:b/>
                      <w:sz w:val="20"/>
                      <w:szCs w:val="20"/>
                    </w:rPr>
                    <w:t xml:space="preserve">ram. A box of large paperclips </w:t>
                  </w:r>
                  <w:r w:rsidRPr="009B5E55">
                    <w:rPr>
                      <w:b/>
                      <w:sz w:val="20"/>
                      <w:szCs w:val="20"/>
                    </w:rPr>
                    <w:t>(100 clips) has a mass of about 100 grams so 10 boxes would have a mass of one kilogram.</w:t>
                  </w: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3597"/>
              <w:gridCol w:w="3598"/>
              <w:gridCol w:w="3597"/>
              <w:gridCol w:w="3598"/>
            </w:tblGrid>
            <w:tr w:rsidR="00543DEE" w:rsidTr="00C47F4C">
              <w:tc>
                <w:tcPr>
                  <w:tcW w:w="14390" w:type="dxa"/>
                  <w:gridSpan w:val="4"/>
                  <w:shd w:val="clear" w:color="auto" w:fill="000000" w:themeFill="text1"/>
                </w:tcPr>
                <w:p w:rsidR="00543DEE" w:rsidRPr="00726B91" w:rsidRDefault="00543DEE" w:rsidP="00BE2949">
                  <w:pPr>
                    <w:jc w:val="center"/>
                    <w:rPr>
                      <w:b/>
                    </w:rPr>
                  </w:pPr>
                  <w:r>
                    <w:rPr>
                      <w:b/>
                    </w:rPr>
                    <w:t>Lessons and Resources for Measurement and Data 2</w:t>
                  </w:r>
                </w:p>
              </w:tc>
            </w:tr>
            <w:tr w:rsidR="001570BC" w:rsidRPr="00284370" w:rsidTr="001570BC">
              <w:trPr>
                <w:trHeight w:val="413"/>
              </w:trPr>
              <w:tc>
                <w:tcPr>
                  <w:tcW w:w="3597" w:type="dxa"/>
                  <w:shd w:val="clear" w:color="auto" w:fill="auto"/>
                </w:tcPr>
                <w:p w:rsidR="001570BC" w:rsidRPr="001570BC" w:rsidRDefault="001570BC" w:rsidP="001570BC">
                  <w:pPr>
                    <w:rPr>
                      <w:sz w:val="18"/>
                      <w:szCs w:val="18"/>
                    </w:rPr>
                  </w:pPr>
                  <w:r w:rsidRPr="001570BC">
                    <w:rPr>
                      <w:sz w:val="18"/>
                      <w:szCs w:val="18"/>
                    </w:rPr>
                    <w:t>Unit 9</w:t>
                  </w:r>
                </w:p>
                <w:p w:rsidR="001570BC" w:rsidRPr="001570BC" w:rsidRDefault="001570BC" w:rsidP="001570BC">
                  <w:pPr>
                    <w:rPr>
                      <w:sz w:val="18"/>
                      <w:szCs w:val="18"/>
                    </w:rPr>
                  </w:pPr>
                  <w:proofErr w:type="spellStart"/>
                  <w:r w:rsidRPr="001570BC">
                    <w:rPr>
                      <w:sz w:val="18"/>
                      <w:szCs w:val="18"/>
                    </w:rPr>
                    <w:t>Inv</w:t>
                  </w:r>
                  <w:proofErr w:type="spellEnd"/>
                  <w:r w:rsidRPr="001570BC">
                    <w:rPr>
                      <w:sz w:val="18"/>
                      <w:szCs w:val="18"/>
                    </w:rPr>
                    <w:t xml:space="preserve"> 4A.1, 4A.2, 4A3</w:t>
                  </w:r>
                </w:p>
              </w:tc>
              <w:tc>
                <w:tcPr>
                  <w:tcW w:w="3598" w:type="dxa"/>
                  <w:shd w:val="clear" w:color="auto" w:fill="auto"/>
                </w:tcPr>
                <w:p w:rsidR="001570BC" w:rsidRPr="001570BC" w:rsidRDefault="001570BC" w:rsidP="00677C28">
                  <w:pPr>
                    <w:rPr>
                      <w:sz w:val="18"/>
                      <w:szCs w:val="18"/>
                    </w:rPr>
                  </w:pPr>
                  <w:hyperlink r:id="rId9" w:history="1">
                    <w:r w:rsidRPr="001570BC">
                      <w:rPr>
                        <w:rStyle w:val="Hyperlink"/>
                        <w:sz w:val="18"/>
                        <w:szCs w:val="18"/>
                      </w:rPr>
                      <w:t>Estimate and Measure (practice)</w:t>
                    </w:r>
                  </w:hyperlink>
                </w:p>
              </w:tc>
              <w:tc>
                <w:tcPr>
                  <w:tcW w:w="3597" w:type="dxa"/>
                  <w:shd w:val="clear" w:color="auto" w:fill="auto"/>
                </w:tcPr>
                <w:p w:rsidR="001570BC" w:rsidRPr="001570BC" w:rsidRDefault="001570BC" w:rsidP="00677C28">
                  <w:pPr>
                    <w:rPr>
                      <w:sz w:val="18"/>
                      <w:szCs w:val="18"/>
                    </w:rPr>
                  </w:pPr>
                  <w:hyperlink r:id="rId10" w:history="1">
                    <w:r w:rsidRPr="001570BC">
                      <w:rPr>
                        <w:rStyle w:val="Hyperlink"/>
                        <w:sz w:val="18"/>
                        <w:szCs w:val="18"/>
                      </w:rPr>
                      <w:t>The Water Experiment</w:t>
                    </w:r>
                  </w:hyperlink>
                </w:p>
              </w:tc>
              <w:tc>
                <w:tcPr>
                  <w:tcW w:w="3598" w:type="dxa"/>
                  <w:shd w:val="clear" w:color="auto" w:fill="auto"/>
                </w:tcPr>
                <w:p w:rsidR="001570BC" w:rsidRPr="001570BC" w:rsidRDefault="001570BC" w:rsidP="00677C28">
                  <w:pPr>
                    <w:rPr>
                      <w:sz w:val="18"/>
                      <w:szCs w:val="18"/>
                    </w:rPr>
                  </w:pPr>
                  <w:hyperlink r:id="rId11" w:history="1">
                    <w:r w:rsidRPr="001570BC">
                      <w:rPr>
                        <w:rStyle w:val="Hyperlink"/>
                        <w:sz w:val="18"/>
                        <w:szCs w:val="18"/>
                      </w:rPr>
                      <w:t>Estimate, Order and Measure Ounces, Cups and Quarts</w:t>
                    </w:r>
                  </w:hyperlink>
                </w:p>
              </w:tc>
            </w:tr>
          </w:tbl>
          <w:p w:rsidR="00543DEE" w:rsidRDefault="00543DEE" w:rsidP="00BE2949">
            <w:pPr>
              <w:rPr>
                <w:sz w:val="10"/>
                <w:szCs w:val="10"/>
              </w:rPr>
            </w:pPr>
          </w:p>
          <w:p w:rsidR="001570BC" w:rsidRPr="00821C5D" w:rsidRDefault="001570BC"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1570BC" w:rsidRPr="00F555BF" w:rsidTr="00677C28">
              <w:trPr>
                <w:trHeight w:val="404"/>
              </w:trPr>
              <w:tc>
                <w:tcPr>
                  <w:tcW w:w="3596" w:type="dxa"/>
                  <w:shd w:val="clear" w:color="auto" w:fill="FFFFFF" w:themeFill="background1"/>
                </w:tcPr>
                <w:p w:rsidR="001570BC" w:rsidRPr="00392709" w:rsidRDefault="001570BC" w:rsidP="00677C28">
                  <w:pPr>
                    <w:rPr>
                      <w:sz w:val="18"/>
                      <w:szCs w:val="18"/>
                    </w:rPr>
                  </w:pPr>
                  <w:hyperlink r:id="rId12" w:history="1">
                    <w:r>
                      <w:rPr>
                        <w:rStyle w:val="Hyperlink"/>
                        <w:sz w:val="18"/>
                        <w:szCs w:val="18"/>
                      </w:rPr>
                      <w:t>1. Make sense of problems and persevere in solving them.</w:t>
                    </w:r>
                  </w:hyperlink>
                </w:p>
              </w:tc>
              <w:tc>
                <w:tcPr>
                  <w:tcW w:w="3596" w:type="dxa"/>
                  <w:shd w:val="clear" w:color="auto" w:fill="FFFFFF" w:themeFill="background1"/>
                </w:tcPr>
                <w:p w:rsidR="001570BC" w:rsidRPr="00392709" w:rsidRDefault="001570BC" w:rsidP="00677C28">
                  <w:pPr>
                    <w:rPr>
                      <w:sz w:val="18"/>
                      <w:szCs w:val="18"/>
                    </w:rPr>
                  </w:pPr>
                  <w:hyperlink r:id="rId13" w:history="1">
                    <w:r>
                      <w:rPr>
                        <w:rStyle w:val="Hyperlink"/>
                        <w:sz w:val="18"/>
                        <w:szCs w:val="18"/>
                      </w:rPr>
                      <w:t>2. Reason abstractly and quantitatively.</w:t>
                    </w:r>
                  </w:hyperlink>
                </w:p>
              </w:tc>
              <w:tc>
                <w:tcPr>
                  <w:tcW w:w="3596" w:type="dxa"/>
                  <w:shd w:val="clear" w:color="auto" w:fill="FFFFFF" w:themeFill="background1"/>
                </w:tcPr>
                <w:p w:rsidR="001570BC" w:rsidRPr="00392709" w:rsidRDefault="001570BC" w:rsidP="00677C28">
                  <w:pPr>
                    <w:rPr>
                      <w:sz w:val="18"/>
                      <w:szCs w:val="18"/>
                    </w:rPr>
                  </w:pPr>
                  <w:hyperlink r:id="rId14" w:history="1">
                    <w:r>
                      <w:rPr>
                        <w:rStyle w:val="Hyperlink"/>
                        <w:sz w:val="18"/>
                        <w:szCs w:val="18"/>
                      </w:rPr>
                      <w:t>4. Model with mathematics.</w:t>
                    </w:r>
                  </w:hyperlink>
                </w:p>
              </w:tc>
              <w:tc>
                <w:tcPr>
                  <w:tcW w:w="3597" w:type="dxa"/>
                  <w:shd w:val="clear" w:color="auto" w:fill="FFFFFF" w:themeFill="background1"/>
                </w:tcPr>
                <w:p w:rsidR="001570BC" w:rsidRPr="00392709" w:rsidRDefault="001570BC" w:rsidP="00677C28">
                  <w:pPr>
                    <w:rPr>
                      <w:sz w:val="18"/>
                      <w:szCs w:val="18"/>
                    </w:rPr>
                  </w:pPr>
                  <w:hyperlink r:id="rId15" w:history="1">
                    <w:r>
                      <w:rPr>
                        <w:rStyle w:val="Hyperlink"/>
                        <w:sz w:val="18"/>
                        <w:szCs w:val="18"/>
                      </w:rPr>
                      <w:t>5. Use appropriate tools strategically.</w:t>
                    </w:r>
                  </w:hyperlink>
                </w:p>
              </w:tc>
            </w:tr>
          </w:tbl>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543DEE" w:rsidRDefault="00543DEE" w:rsidP="00183167">
      <w:pPr>
        <w:tabs>
          <w:tab w:val="left" w:pos="8992"/>
        </w:tabs>
        <w:spacing w:after="0"/>
        <w:rPr>
          <w:sz w:val="14"/>
        </w:rPr>
      </w:pPr>
    </w:p>
    <w:p w:rsidR="001428A3" w:rsidRDefault="001428A3" w:rsidP="00183167">
      <w:pPr>
        <w:tabs>
          <w:tab w:val="left" w:pos="8992"/>
        </w:tabs>
        <w:spacing w:after="0"/>
        <w:rPr>
          <w:sz w:val="14"/>
        </w:rPr>
      </w:pPr>
    </w:p>
    <w:p w:rsidR="000D6D3E" w:rsidRDefault="000D6D3E"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1570BC" w:rsidRDefault="001570BC" w:rsidP="00183167">
      <w:pPr>
        <w:tabs>
          <w:tab w:val="left" w:pos="8992"/>
        </w:tabs>
        <w:spacing w:after="0"/>
        <w:rPr>
          <w:sz w:val="14"/>
        </w:rPr>
      </w:pPr>
    </w:p>
    <w:p w:rsidR="00543DEE" w:rsidRDefault="00543DEE" w:rsidP="001835EB">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8995"/>
              <w:gridCol w:w="5390"/>
            </w:tblGrid>
            <w:tr w:rsidR="00543DEE" w:rsidRPr="006247E3" w:rsidTr="00543DEE">
              <w:tc>
                <w:tcPr>
                  <w:tcW w:w="8995" w:type="dxa"/>
                  <w:shd w:val="clear" w:color="auto" w:fill="000000" w:themeFill="text1"/>
                </w:tcPr>
                <w:p w:rsidR="00543DEE" w:rsidRPr="00653963" w:rsidRDefault="00543DEE" w:rsidP="00BE2949">
                  <w:pPr>
                    <w:jc w:val="center"/>
                    <w:rPr>
                      <w:b/>
                    </w:rPr>
                  </w:pPr>
                  <w:r w:rsidRPr="00653963">
                    <w:rPr>
                      <w:b/>
                    </w:rPr>
                    <w:lastRenderedPageBreak/>
                    <w:t>Standard</w:t>
                  </w:r>
                </w:p>
              </w:tc>
              <w:tc>
                <w:tcPr>
                  <w:tcW w:w="539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543DEE">
              <w:trPr>
                <w:trHeight w:val="602"/>
              </w:trPr>
              <w:tc>
                <w:tcPr>
                  <w:tcW w:w="8995" w:type="dxa"/>
                </w:tcPr>
                <w:p w:rsidR="00543DEE" w:rsidRDefault="00543DEE" w:rsidP="00543DEE">
                  <w:pPr>
                    <w:autoSpaceDE w:val="0"/>
                    <w:autoSpaceDN w:val="0"/>
                    <w:adjustRightInd w:val="0"/>
                    <w:rPr>
                      <w:rFonts w:cstheme="minorHAnsi"/>
                      <w:color w:val="000000"/>
                      <w:sz w:val="20"/>
                      <w:szCs w:val="20"/>
                    </w:rPr>
                  </w:pPr>
                  <w:r w:rsidRPr="00543DEE">
                    <w:rPr>
                      <w:sz w:val="28"/>
                      <w:szCs w:val="28"/>
                      <w:u w:val="single"/>
                    </w:rPr>
                    <w:t>Measurement and Data 5</w:t>
                  </w:r>
                  <w:r>
                    <w:rPr>
                      <w:sz w:val="28"/>
                      <w:szCs w:val="28"/>
                      <w:u w:val="single"/>
                    </w:rPr>
                    <w:t>a</w:t>
                  </w:r>
                  <w:r w:rsidRPr="00543DEE">
                    <w:rPr>
                      <w:sz w:val="28"/>
                      <w:szCs w:val="28"/>
                      <w:u w:val="single"/>
                    </w:rPr>
                    <w:t>:</w:t>
                  </w:r>
                  <w:r>
                    <w:rPr>
                      <w:rFonts w:cstheme="minorHAnsi"/>
                      <w:color w:val="000000"/>
                      <w:sz w:val="20"/>
                      <w:szCs w:val="20"/>
                    </w:rPr>
                    <w:t xml:space="preserve"> </w:t>
                  </w:r>
                </w:p>
                <w:p w:rsidR="00543DEE" w:rsidRPr="0002437A" w:rsidRDefault="00543DEE" w:rsidP="00543DEE">
                  <w:pPr>
                    <w:autoSpaceDE w:val="0"/>
                    <w:autoSpaceDN w:val="0"/>
                    <w:adjustRightInd w:val="0"/>
                    <w:rPr>
                      <w:rFonts w:cstheme="minorHAnsi"/>
                      <w:color w:val="000000"/>
                      <w:sz w:val="20"/>
                      <w:szCs w:val="20"/>
                    </w:rPr>
                  </w:pPr>
                  <w:r w:rsidRPr="0002437A">
                    <w:rPr>
                      <w:rFonts w:cstheme="minorHAnsi"/>
                      <w:sz w:val="20"/>
                      <w:szCs w:val="20"/>
                    </w:rPr>
                    <w:t>Recognize area as an attribute of plane figures and understand concepts of area measurement.</w:t>
                  </w:r>
                </w:p>
                <w:p w:rsidR="00543DEE" w:rsidRPr="00543DEE" w:rsidRDefault="00543DEE" w:rsidP="00543DEE">
                  <w:pPr>
                    <w:autoSpaceDE w:val="0"/>
                    <w:autoSpaceDN w:val="0"/>
                    <w:adjustRightInd w:val="0"/>
                    <w:rPr>
                      <w:rFonts w:cstheme="minorHAnsi"/>
                      <w:sz w:val="20"/>
                      <w:szCs w:val="20"/>
                    </w:rPr>
                  </w:pPr>
                  <w:r w:rsidRPr="0002437A">
                    <w:rPr>
                      <w:rFonts w:cstheme="minorHAnsi"/>
                      <w:sz w:val="20"/>
                      <w:szCs w:val="20"/>
                    </w:rPr>
                    <w:t>a. A square with side length 1 unit, called “a unit square,” is said to have “one square unit” of area, and can be used to measure area.</w:t>
                  </w:r>
                </w:p>
              </w:tc>
              <w:tc>
                <w:tcPr>
                  <w:tcW w:w="5390" w:type="dxa"/>
                </w:tcPr>
                <w:p w:rsidR="00543DEE" w:rsidRPr="0002437A" w:rsidRDefault="00543DEE"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“unit square”. </w:t>
                  </w:r>
                </w:p>
                <w:p w:rsidR="00543DEE" w:rsidRPr="0002437A" w:rsidRDefault="00543DEE" w:rsidP="00207D5B">
                  <w:pPr>
                    <w:pStyle w:val="ListParagraph"/>
                    <w:numPr>
                      <w:ilvl w:val="0"/>
                      <w:numId w:val="3"/>
                    </w:numPr>
                    <w:autoSpaceDE w:val="0"/>
                    <w:autoSpaceDN w:val="0"/>
                    <w:adjustRightInd w:val="0"/>
                    <w:rPr>
                      <w:rFonts w:cstheme="minorHAnsi"/>
                      <w:color w:val="000000"/>
                      <w:sz w:val="20"/>
                      <w:szCs w:val="20"/>
                    </w:rPr>
                  </w:pPr>
                  <w:r w:rsidRPr="0002437A">
                    <w:rPr>
                      <w:rFonts w:cstheme="minorHAnsi"/>
                      <w:color w:val="000000"/>
                      <w:sz w:val="20"/>
                      <w:szCs w:val="20"/>
                    </w:rPr>
                    <w:t xml:space="preserve">I can define area. </w:t>
                  </w:r>
                </w:p>
                <w:p w:rsidR="00543DEE" w:rsidRPr="00726B91" w:rsidRDefault="00543DEE" w:rsidP="00BE2949">
                  <w:pPr>
                    <w:pStyle w:val="ListParagraph"/>
                    <w:rPr>
                      <w:sz w:val="20"/>
                      <w:szCs w:val="20"/>
                      <w:u w:val="single"/>
                    </w:rPr>
                  </w:pPr>
                </w:p>
              </w:tc>
            </w:tr>
            <w:tr w:rsidR="00543DEE" w:rsidTr="00543DEE">
              <w:trPr>
                <w:trHeight w:val="602"/>
              </w:trPr>
              <w:tc>
                <w:tcPr>
                  <w:tcW w:w="8995" w:type="dxa"/>
                </w:tcPr>
                <w:p w:rsidR="00543DEE" w:rsidRDefault="00543DEE" w:rsidP="00543DEE">
                  <w:pPr>
                    <w:autoSpaceDE w:val="0"/>
                    <w:autoSpaceDN w:val="0"/>
                    <w:adjustRightInd w:val="0"/>
                    <w:rPr>
                      <w:rFonts w:cstheme="minorHAnsi"/>
                      <w:color w:val="000000"/>
                      <w:sz w:val="20"/>
                      <w:szCs w:val="20"/>
                    </w:rPr>
                  </w:pPr>
                  <w:r w:rsidRPr="00543DEE">
                    <w:rPr>
                      <w:sz w:val="28"/>
                      <w:szCs w:val="28"/>
                      <w:u w:val="single"/>
                    </w:rPr>
                    <w:t>Measurement and Data 5</w:t>
                  </w:r>
                  <w:r>
                    <w:rPr>
                      <w:sz w:val="28"/>
                      <w:szCs w:val="28"/>
                      <w:u w:val="single"/>
                    </w:rPr>
                    <w:t>b</w:t>
                  </w:r>
                  <w:r w:rsidRPr="00543DEE">
                    <w:rPr>
                      <w:sz w:val="28"/>
                      <w:szCs w:val="28"/>
                      <w:u w:val="single"/>
                    </w:rPr>
                    <w:t>:</w:t>
                  </w:r>
                  <w:r>
                    <w:rPr>
                      <w:rFonts w:cstheme="minorHAnsi"/>
                      <w:color w:val="000000"/>
                      <w:sz w:val="20"/>
                      <w:szCs w:val="20"/>
                    </w:rPr>
                    <w:t xml:space="preserve"> </w:t>
                  </w:r>
                </w:p>
                <w:p w:rsidR="00543DEE" w:rsidRPr="0002437A" w:rsidRDefault="00543DEE" w:rsidP="00543DEE">
                  <w:pPr>
                    <w:autoSpaceDE w:val="0"/>
                    <w:autoSpaceDN w:val="0"/>
                    <w:adjustRightInd w:val="0"/>
                    <w:rPr>
                      <w:rFonts w:cstheme="minorHAnsi"/>
                      <w:color w:val="000000"/>
                      <w:sz w:val="20"/>
                      <w:szCs w:val="20"/>
                    </w:rPr>
                  </w:pPr>
                  <w:r w:rsidRPr="0002437A">
                    <w:rPr>
                      <w:rFonts w:cstheme="minorHAnsi"/>
                      <w:sz w:val="20"/>
                      <w:szCs w:val="20"/>
                    </w:rPr>
                    <w:t>Recognize area as an attribute of plane figures and understand concepts of area measurement.</w:t>
                  </w:r>
                </w:p>
                <w:p w:rsidR="00543DEE" w:rsidRPr="00543DEE" w:rsidRDefault="00543DEE" w:rsidP="00543DEE">
                  <w:pPr>
                    <w:autoSpaceDE w:val="0"/>
                    <w:autoSpaceDN w:val="0"/>
                    <w:adjustRightInd w:val="0"/>
                    <w:rPr>
                      <w:rFonts w:cstheme="minorHAnsi"/>
                      <w:sz w:val="20"/>
                      <w:szCs w:val="20"/>
                    </w:rPr>
                  </w:pPr>
                  <w:r w:rsidRPr="0002437A">
                    <w:rPr>
                      <w:rFonts w:cstheme="minorHAnsi"/>
                      <w:sz w:val="20"/>
                      <w:szCs w:val="20"/>
                    </w:rPr>
                    <w:t xml:space="preserve">b. A plane figure which can be covered without gaps or overlaps by </w:t>
                  </w:r>
                  <w:r w:rsidRPr="0002437A">
                    <w:rPr>
                      <w:rFonts w:cstheme="minorHAnsi"/>
                      <w:i/>
                      <w:iCs/>
                      <w:sz w:val="20"/>
                      <w:szCs w:val="20"/>
                    </w:rPr>
                    <w:t xml:space="preserve">n </w:t>
                  </w:r>
                  <w:r w:rsidRPr="0002437A">
                    <w:rPr>
                      <w:rFonts w:cstheme="minorHAnsi"/>
                      <w:sz w:val="20"/>
                      <w:szCs w:val="20"/>
                    </w:rPr>
                    <w:t xml:space="preserve">unit squares is said to have an area of </w:t>
                  </w:r>
                  <w:r w:rsidRPr="0002437A">
                    <w:rPr>
                      <w:rFonts w:cstheme="minorHAnsi"/>
                      <w:i/>
                      <w:iCs/>
                      <w:sz w:val="20"/>
                      <w:szCs w:val="20"/>
                    </w:rPr>
                    <w:t xml:space="preserve">n </w:t>
                  </w:r>
                  <w:r w:rsidRPr="0002437A">
                    <w:rPr>
                      <w:rFonts w:cstheme="minorHAnsi"/>
                      <w:sz w:val="20"/>
                      <w:szCs w:val="20"/>
                    </w:rPr>
                    <w:t>square units.</w:t>
                  </w:r>
                </w:p>
              </w:tc>
              <w:tc>
                <w:tcPr>
                  <w:tcW w:w="5390" w:type="dxa"/>
                </w:tcPr>
                <w:p w:rsidR="00543DEE" w:rsidRPr="000D6D3E" w:rsidRDefault="00543DEE" w:rsidP="00207D5B">
                  <w:pPr>
                    <w:pStyle w:val="ListParagraph"/>
                    <w:numPr>
                      <w:ilvl w:val="0"/>
                      <w:numId w:val="12"/>
                    </w:numPr>
                    <w:autoSpaceDE w:val="0"/>
                    <w:autoSpaceDN w:val="0"/>
                    <w:adjustRightInd w:val="0"/>
                    <w:rPr>
                      <w:rFonts w:cstheme="minorHAnsi"/>
                      <w:color w:val="000000"/>
                      <w:sz w:val="20"/>
                      <w:szCs w:val="20"/>
                    </w:rPr>
                  </w:pPr>
                  <w:r w:rsidRPr="000D6D3E">
                    <w:rPr>
                      <w:rFonts w:cstheme="minorHAnsi"/>
                      <w:color w:val="000000"/>
                      <w:sz w:val="20"/>
                      <w:szCs w:val="20"/>
                    </w:rPr>
                    <w:t>I can cover the area of a plane figure with unit squares without gaps or overlaps.</w:t>
                  </w:r>
                </w:p>
              </w:tc>
            </w:tr>
            <w:tr w:rsidR="00C97927" w:rsidTr="00543DEE">
              <w:trPr>
                <w:trHeight w:val="602"/>
              </w:trPr>
              <w:tc>
                <w:tcPr>
                  <w:tcW w:w="8995" w:type="dxa"/>
                </w:tcPr>
                <w:p w:rsidR="00C97927" w:rsidRDefault="00C97927" w:rsidP="00DC1936">
                  <w:pPr>
                    <w:autoSpaceDE w:val="0"/>
                    <w:autoSpaceDN w:val="0"/>
                    <w:adjustRightInd w:val="0"/>
                    <w:rPr>
                      <w:rFonts w:cstheme="minorHAnsi"/>
                      <w:sz w:val="20"/>
                      <w:szCs w:val="20"/>
                    </w:rPr>
                  </w:pPr>
                  <w:r w:rsidRPr="00543DEE">
                    <w:rPr>
                      <w:sz w:val="28"/>
                      <w:szCs w:val="28"/>
                      <w:u w:val="single"/>
                    </w:rPr>
                    <w:t>Measurement and Data 6:</w:t>
                  </w:r>
                  <w:r w:rsidRPr="0002437A">
                    <w:rPr>
                      <w:rFonts w:cstheme="minorHAnsi"/>
                      <w:sz w:val="20"/>
                      <w:szCs w:val="20"/>
                      <w:u w:val="single"/>
                    </w:rPr>
                    <w:t xml:space="preserve"> </w:t>
                  </w:r>
                  <w:r>
                    <w:rPr>
                      <w:rFonts w:cstheme="minorHAnsi"/>
                      <w:sz w:val="20"/>
                      <w:szCs w:val="20"/>
                    </w:rPr>
                    <w:t xml:space="preserve"> </w:t>
                  </w:r>
                </w:p>
                <w:p w:rsidR="00C97927" w:rsidRPr="00543DEE" w:rsidRDefault="00C97927" w:rsidP="00DC1936">
                  <w:pPr>
                    <w:autoSpaceDE w:val="0"/>
                    <w:autoSpaceDN w:val="0"/>
                    <w:adjustRightInd w:val="0"/>
                    <w:rPr>
                      <w:sz w:val="28"/>
                      <w:szCs w:val="28"/>
                      <w:u w:val="single"/>
                    </w:rPr>
                  </w:pPr>
                  <w:r w:rsidRPr="0002437A">
                    <w:rPr>
                      <w:rFonts w:cstheme="minorHAnsi"/>
                      <w:sz w:val="20"/>
                      <w:szCs w:val="20"/>
                    </w:rPr>
                    <w:t>Measure areas by counting unit squares (square cm, square m, square in, square ft, and improvised units).</w:t>
                  </w:r>
                </w:p>
              </w:tc>
              <w:tc>
                <w:tcPr>
                  <w:tcW w:w="5390" w:type="dxa"/>
                </w:tcPr>
                <w:p w:rsidR="00C97927" w:rsidRPr="00C97927" w:rsidRDefault="00C97927" w:rsidP="00207D5B">
                  <w:pPr>
                    <w:pStyle w:val="ListParagraph"/>
                    <w:numPr>
                      <w:ilvl w:val="0"/>
                      <w:numId w:val="5"/>
                    </w:numPr>
                    <w:autoSpaceDE w:val="0"/>
                    <w:autoSpaceDN w:val="0"/>
                    <w:adjustRightInd w:val="0"/>
                    <w:rPr>
                      <w:rFonts w:cstheme="minorHAnsi"/>
                      <w:color w:val="000000"/>
                      <w:sz w:val="20"/>
                      <w:szCs w:val="20"/>
                    </w:rPr>
                  </w:pPr>
                  <w:r w:rsidRPr="0002437A">
                    <w:rPr>
                      <w:rFonts w:cstheme="minorHAnsi"/>
                      <w:color w:val="000000"/>
                      <w:sz w:val="20"/>
                      <w:szCs w:val="20"/>
                    </w:rPr>
                    <w:t xml:space="preserve">I can measure areas by counting unit squares.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85"/>
            </w:tblGrid>
            <w:tr w:rsidR="00543DEE" w:rsidTr="00BE2949">
              <w:tc>
                <w:tcPr>
                  <w:tcW w:w="14385" w:type="dxa"/>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shd w:val="clear" w:color="auto" w:fill="F2F2F2" w:themeFill="background1" w:themeFillShade="F2"/>
                </w:tcPr>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These standards call for students to explore the concept of covering</w:t>
                  </w:r>
                  <w:r>
                    <w:rPr>
                      <w:rFonts w:ascii="Calibri" w:eastAsia="ヒラギノ角ゴ Pro W3" w:hAnsi="Calibri" w:cs="Times New Roman"/>
                      <w:color w:val="000000"/>
                      <w:sz w:val="20"/>
                      <w:szCs w:val="20"/>
                    </w:rPr>
                    <w:t xml:space="preserve"> a region with ―unit squares, </w:t>
                  </w:r>
                  <w:r w:rsidRPr="00E0604B">
                    <w:rPr>
                      <w:rFonts w:ascii="Calibri" w:eastAsia="ヒラギノ角ゴ Pro W3" w:hAnsi="Calibri" w:cs="Times New Roman"/>
                      <w:color w:val="000000"/>
                      <w:sz w:val="20"/>
                      <w:szCs w:val="20"/>
                    </w:rPr>
                    <w:t>which could include square tiles or shading on grid or graph paper.</w:t>
                  </w:r>
                </w:p>
                <w:p w:rsidR="00E0604B" w:rsidRDefault="00E0604B"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Students develop understanding of using square units to measure area by:</w:t>
                  </w:r>
                </w:p>
                <w:p w:rsidR="00E0604B" w:rsidRPr="00E0604B" w:rsidRDefault="00E0604B" w:rsidP="00207D5B">
                  <w:pPr>
                    <w:pStyle w:val="ListParagraph"/>
                    <w:numPr>
                      <w:ilvl w:val="0"/>
                      <w:numId w:val="4"/>
                    </w:num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Using different sized square units</w:t>
                  </w:r>
                </w:p>
                <w:p w:rsidR="00E0604B" w:rsidRPr="00E0604B" w:rsidRDefault="00E0604B" w:rsidP="00207D5B">
                  <w:pPr>
                    <w:pStyle w:val="ListParagraph"/>
                    <w:numPr>
                      <w:ilvl w:val="0"/>
                      <w:numId w:val="4"/>
                    </w:num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Filling in an area with the same sized square units and counting the number of square units </w:t>
                  </w:r>
                </w:p>
                <w:p w:rsidR="00543DEE" w:rsidRDefault="00543DEE"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Students can cover rectangular shapes with tiles and count the nu</w:t>
                  </w:r>
                  <w:r>
                    <w:rPr>
                      <w:rFonts w:ascii="Calibri" w:eastAsia="ヒラギノ角ゴ Pro W3" w:hAnsi="Calibri" w:cs="Times New Roman"/>
                      <w:color w:val="000000"/>
                      <w:sz w:val="20"/>
                      <w:szCs w:val="20"/>
                    </w:rPr>
                    <w:t xml:space="preserve">mber of units (tiles) to begin </w:t>
                  </w:r>
                  <w:r w:rsidRPr="00E0604B">
                    <w:rPr>
                      <w:rFonts w:ascii="Calibri" w:eastAsia="ヒラギノ角ゴ Pro W3" w:hAnsi="Calibri" w:cs="Times New Roman"/>
                      <w:color w:val="000000"/>
                      <w:sz w:val="20"/>
                      <w:szCs w:val="20"/>
                    </w:rPr>
                    <w:t>developing the idea that area is a measure of covering. Area describes</w:t>
                  </w:r>
                  <w:r>
                    <w:rPr>
                      <w:rFonts w:ascii="Calibri" w:eastAsia="ヒラギノ角ゴ Pro W3" w:hAnsi="Calibri" w:cs="Times New Roman"/>
                      <w:color w:val="000000"/>
                      <w:sz w:val="20"/>
                      <w:szCs w:val="20"/>
                    </w:rPr>
                    <w:t xml:space="preserve"> the size of an object that is </w:t>
                  </w:r>
                  <w:r w:rsidRPr="00E0604B">
                    <w:rPr>
                      <w:rFonts w:ascii="Calibri" w:eastAsia="ヒラギノ角ゴ Pro W3" w:hAnsi="Calibri" w:cs="Times New Roman"/>
                      <w:color w:val="000000"/>
                      <w:sz w:val="20"/>
                      <w:szCs w:val="20"/>
                    </w:rPr>
                    <w:t xml:space="preserve">two-dimensional. </w:t>
                  </w:r>
                  <w:r w:rsidRPr="00E0604B">
                    <w:rPr>
                      <w:rFonts w:ascii="Calibri" w:eastAsia="ヒラギノ角ゴ Pro W3" w:hAnsi="Calibri" w:cs="Times New Roman"/>
                      <w:b/>
                      <w:color w:val="000000"/>
                      <w:sz w:val="20"/>
                      <w:szCs w:val="20"/>
                    </w:rPr>
                    <w:t>The formulas should not be introduced before students discover the meaning of area.</w:t>
                  </w:r>
                  <w:r w:rsidRPr="00E0604B">
                    <w:rPr>
                      <w:rFonts w:ascii="Calibri" w:eastAsia="ヒラギノ角ゴ Pro W3" w:hAnsi="Calibri" w:cs="Times New Roman"/>
                      <w:color w:val="000000"/>
                      <w:sz w:val="20"/>
                      <w:szCs w:val="20"/>
                    </w:rPr>
                    <w:t xml:space="preserve"> </w:t>
                  </w:r>
                </w:p>
                <w:p w:rsidR="00E0604B" w:rsidRDefault="00E0604B" w:rsidP="00E0604B">
                  <w:pPr>
                    <w:rPr>
                      <w:rFonts w:ascii="Calibri" w:eastAsia="ヒラギノ角ゴ Pro W3" w:hAnsi="Calibri" w:cs="Times New Roman"/>
                      <w:color w:val="000000"/>
                      <w:sz w:val="20"/>
                      <w:szCs w:val="20"/>
                    </w:rPr>
                  </w:pP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The area of a rectangle can be determined by having students lay out unit</w:t>
                  </w:r>
                  <w:r>
                    <w:rPr>
                      <w:rFonts w:ascii="Calibri" w:eastAsia="ヒラギノ角ゴ Pro W3" w:hAnsi="Calibri" w:cs="Times New Roman"/>
                      <w:color w:val="000000"/>
                      <w:sz w:val="20"/>
                      <w:szCs w:val="20"/>
                    </w:rPr>
                    <w:t xml:space="preserve"> squares and count how </w:t>
                  </w:r>
                  <w:r w:rsidRPr="00E0604B">
                    <w:rPr>
                      <w:rFonts w:ascii="Calibri" w:eastAsia="ヒラギノ角ゴ Pro W3" w:hAnsi="Calibri" w:cs="Times New Roman"/>
                      <w:color w:val="000000"/>
                      <w:sz w:val="20"/>
                      <w:szCs w:val="20"/>
                    </w:rPr>
                    <w:t>many square units it takes to completely cover the rectangle comple</w:t>
                  </w:r>
                  <w:r>
                    <w:rPr>
                      <w:rFonts w:ascii="Calibri" w:eastAsia="ヒラギノ角ゴ Pro W3" w:hAnsi="Calibri" w:cs="Times New Roman"/>
                      <w:color w:val="000000"/>
                      <w:sz w:val="20"/>
                      <w:szCs w:val="20"/>
                    </w:rPr>
                    <w:t xml:space="preserve">tely without overlaps or gaps. </w:t>
                  </w:r>
                  <w:r w:rsidRPr="00E0604B">
                    <w:rPr>
                      <w:rFonts w:ascii="Calibri" w:eastAsia="ヒラギノ角ゴ Pro W3" w:hAnsi="Calibri" w:cs="Times New Roman"/>
                      <w:color w:val="000000"/>
                      <w:sz w:val="20"/>
                      <w:szCs w:val="20"/>
                    </w:rPr>
                    <w:t>Students need to develop the meaning for computing the area of a</w:t>
                  </w:r>
                  <w:r>
                    <w:rPr>
                      <w:rFonts w:ascii="Calibri" w:eastAsia="ヒラギノ角ゴ Pro W3" w:hAnsi="Calibri" w:cs="Times New Roman"/>
                      <w:color w:val="000000"/>
                      <w:sz w:val="20"/>
                      <w:szCs w:val="20"/>
                    </w:rPr>
                    <w:t xml:space="preserve"> rectangle. A connection needs </w:t>
                  </w:r>
                  <w:r w:rsidRPr="00E0604B">
                    <w:rPr>
                      <w:rFonts w:ascii="Calibri" w:eastAsia="ヒラギノ角ゴ Pro W3" w:hAnsi="Calibri" w:cs="Times New Roman"/>
                      <w:color w:val="000000"/>
                      <w:sz w:val="20"/>
                      <w:szCs w:val="20"/>
                    </w:rPr>
                    <w:t>to be made between the number of squares it takes to cover the r</w:t>
                  </w:r>
                  <w:r w:rsidR="00DC1936">
                    <w:rPr>
                      <w:rFonts w:ascii="Calibri" w:eastAsia="ヒラギノ角ゴ Pro W3" w:hAnsi="Calibri" w:cs="Times New Roman"/>
                      <w:color w:val="000000"/>
                      <w:sz w:val="20"/>
                      <w:szCs w:val="20"/>
                    </w:rPr>
                    <w:t xml:space="preserve">ectangle and the dimensions of </w:t>
                  </w:r>
                  <w:r w:rsidRPr="00E0604B">
                    <w:rPr>
                      <w:rFonts w:ascii="Calibri" w:eastAsia="ヒラギノ角ゴ Pro W3" w:hAnsi="Calibri" w:cs="Times New Roman"/>
                      <w:color w:val="000000"/>
                      <w:sz w:val="20"/>
                      <w:szCs w:val="20"/>
                    </w:rPr>
                    <w:t xml:space="preserve">the rectangle. Ask questions such as: </w:t>
                  </w:r>
                </w:p>
                <w:p w:rsidR="00E0604B" w:rsidRP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 What does the length of a rectangle describe about the squares covering it? </w:t>
                  </w:r>
                </w:p>
                <w:p w:rsidR="00E0604B" w:rsidRDefault="00E0604B" w:rsidP="00E0604B">
                  <w:pPr>
                    <w:rPr>
                      <w:rFonts w:ascii="Calibri" w:eastAsia="ヒラギノ角ゴ Pro W3" w:hAnsi="Calibri" w:cs="Times New Roman"/>
                      <w:color w:val="000000"/>
                      <w:sz w:val="20"/>
                      <w:szCs w:val="20"/>
                    </w:rPr>
                  </w:pPr>
                  <w:r w:rsidRPr="00E0604B">
                    <w:rPr>
                      <w:rFonts w:ascii="Calibri" w:eastAsia="ヒラギノ角ゴ Pro W3" w:hAnsi="Calibri" w:cs="Times New Roman"/>
                      <w:color w:val="000000"/>
                      <w:sz w:val="20"/>
                      <w:szCs w:val="20"/>
                    </w:rPr>
                    <w:t xml:space="preserve">• What does the width of a rectangle describe </w:t>
                  </w:r>
                  <w:r w:rsidR="00DC1936">
                    <w:rPr>
                      <w:rFonts w:ascii="Calibri" w:eastAsia="ヒラギノ角ゴ Pro W3" w:hAnsi="Calibri" w:cs="Times New Roman"/>
                      <w:color w:val="000000"/>
                      <w:sz w:val="20"/>
                      <w:szCs w:val="20"/>
                    </w:rPr>
                    <w:t xml:space="preserve">about the squares covering it? </w:t>
                  </w:r>
                </w:p>
                <w:p w:rsidR="00DC1936" w:rsidRDefault="00DC1936" w:rsidP="00E0604B">
                  <w:pPr>
                    <w:rPr>
                      <w:rFonts w:ascii="Calibri" w:eastAsia="ヒラギノ角ゴ Pro W3" w:hAnsi="Calibri" w:cs="Times New Roman"/>
                      <w:color w:val="000000"/>
                      <w:sz w:val="20"/>
                      <w:szCs w:val="20"/>
                    </w:rPr>
                  </w:pPr>
                </w:p>
                <w:p w:rsidR="00DC1936" w:rsidRPr="00CA6196" w:rsidRDefault="00DC1936" w:rsidP="00E0604B">
                  <w:pPr>
                    <w:rPr>
                      <w:rFonts w:ascii="Calibri" w:eastAsia="ヒラギノ角ゴ Pro W3" w:hAnsi="Calibri" w:cs="Times New Roman"/>
                      <w:color w:val="000000"/>
                      <w:sz w:val="20"/>
                      <w:szCs w:val="20"/>
                    </w:rPr>
                  </w:pPr>
                  <w:r w:rsidRPr="00DC1936">
                    <w:rPr>
                      <w:rFonts w:ascii="Calibri" w:eastAsia="ヒラギノ角ゴ Pro W3" w:hAnsi="Calibri" w:cs="Times New Roman"/>
                      <w:color w:val="000000"/>
                      <w:sz w:val="20"/>
                      <w:szCs w:val="20"/>
                    </w:rPr>
                    <w:t>Students should be counting the square units to find the area could</w:t>
                  </w:r>
                  <w:r>
                    <w:rPr>
                      <w:rFonts w:ascii="Calibri" w:eastAsia="ヒラギノ角ゴ Pro W3" w:hAnsi="Calibri" w:cs="Times New Roman"/>
                      <w:color w:val="000000"/>
                      <w:sz w:val="20"/>
                      <w:szCs w:val="20"/>
                    </w:rPr>
                    <w:t xml:space="preserve"> be done in metric, customary, </w:t>
                  </w:r>
                  <w:r w:rsidRPr="00DC1936">
                    <w:rPr>
                      <w:rFonts w:ascii="Calibri" w:eastAsia="ヒラギノ角ゴ Pro W3" w:hAnsi="Calibri" w:cs="Times New Roman"/>
                      <w:color w:val="000000"/>
                      <w:sz w:val="20"/>
                      <w:szCs w:val="20"/>
                    </w:rPr>
                    <w:t xml:space="preserve">or non-standard square units. Using different sized graph paper, </w:t>
                  </w:r>
                  <w:r>
                    <w:rPr>
                      <w:rFonts w:ascii="Calibri" w:eastAsia="ヒラギノ角ゴ Pro W3" w:hAnsi="Calibri" w:cs="Times New Roman"/>
                      <w:color w:val="000000"/>
                      <w:sz w:val="20"/>
                      <w:szCs w:val="20"/>
                    </w:rPr>
                    <w:t xml:space="preserve">students can explore the areas </w:t>
                  </w:r>
                  <w:r w:rsidRPr="00DC1936">
                    <w:rPr>
                      <w:rFonts w:ascii="Calibri" w:eastAsia="ヒラギノ角ゴ Pro W3" w:hAnsi="Calibri" w:cs="Times New Roman"/>
                      <w:color w:val="000000"/>
                      <w:sz w:val="20"/>
                      <w:szCs w:val="20"/>
                    </w:rPr>
                    <w:t>measured in square centimeters and square inches.</w:t>
                  </w:r>
                </w:p>
              </w:tc>
            </w:tr>
          </w:tbl>
          <w:p w:rsidR="00543DEE" w:rsidRPr="00E46087" w:rsidRDefault="00543DEE" w:rsidP="00BE2949">
            <w:pPr>
              <w:rPr>
                <w:sz w:val="10"/>
                <w:szCs w:val="10"/>
              </w:rPr>
            </w:pPr>
          </w:p>
          <w:tbl>
            <w:tblPr>
              <w:tblStyle w:val="TableGrid"/>
              <w:tblW w:w="0" w:type="auto"/>
              <w:tblLook w:val="04A0" w:firstRow="1" w:lastRow="0" w:firstColumn="1" w:lastColumn="0" w:noHBand="0" w:noVBand="1"/>
            </w:tblPr>
            <w:tblGrid>
              <w:gridCol w:w="4765"/>
              <w:gridCol w:w="4420"/>
              <w:gridCol w:w="2664"/>
              <w:gridCol w:w="2541"/>
            </w:tblGrid>
            <w:tr w:rsidR="00543DEE" w:rsidTr="00860058">
              <w:tc>
                <w:tcPr>
                  <w:tcW w:w="14390" w:type="dxa"/>
                  <w:gridSpan w:val="4"/>
                  <w:shd w:val="clear" w:color="auto" w:fill="000000" w:themeFill="text1"/>
                </w:tcPr>
                <w:p w:rsidR="00543DEE" w:rsidRPr="00726B91" w:rsidRDefault="00543DEE" w:rsidP="00DC1936">
                  <w:pPr>
                    <w:jc w:val="center"/>
                    <w:rPr>
                      <w:b/>
                    </w:rPr>
                  </w:pPr>
                  <w:r>
                    <w:rPr>
                      <w:b/>
                    </w:rPr>
                    <w:t xml:space="preserve">Lessons and Resources for </w:t>
                  </w:r>
                  <w:r w:rsidR="00DC1936">
                    <w:rPr>
                      <w:b/>
                    </w:rPr>
                    <w:t>Measurement and Data 5 + 6</w:t>
                  </w:r>
                </w:p>
              </w:tc>
            </w:tr>
            <w:tr w:rsidR="00860058" w:rsidRPr="0013254F" w:rsidTr="002C05D0">
              <w:trPr>
                <w:trHeight w:val="296"/>
              </w:trPr>
              <w:tc>
                <w:tcPr>
                  <w:tcW w:w="4765" w:type="dxa"/>
                  <w:shd w:val="clear" w:color="auto" w:fill="auto"/>
                </w:tcPr>
                <w:p w:rsidR="0013254F" w:rsidRPr="001570BC" w:rsidRDefault="00DE2D4E" w:rsidP="0013254F">
                  <w:pPr>
                    <w:jc w:val="both"/>
                    <w:rPr>
                      <w:sz w:val="18"/>
                      <w:szCs w:val="18"/>
                    </w:rPr>
                  </w:pPr>
                  <w:r w:rsidRPr="001570BC">
                    <w:rPr>
                      <w:sz w:val="18"/>
                      <w:szCs w:val="18"/>
                    </w:rPr>
                    <w:t>Unit 4 Inv 2.4, 2.5A, 2.5, 2.6</w:t>
                  </w:r>
                </w:p>
              </w:tc>
              <w:tc>
                <w:tcPr>
                  <w:tcW w:w="4420" w:type="dxa"/>
                  <w:shd w:val="clear" w:color="auto" w:fill="auto"/>
                </w:tcPr>
                <w:p w:rsidR="0013254F" w:rsidRPr="001570BC" w:rsidRDefault="001570BC" w:rsidP="0013254F">
                  <w:pPr>
                    <w:rPr>
                      <w:sz w:val="18"/>
                      <w:szCs w:val="18"/>
                    </w:rPr>
                  </w:pPr>
                  <w:hyperlink r:id="rId16" w:history="1">
                    <w:r w:rsidRPr="001570BC">
                      <w:rPr>
                        <w:rStyle w:val="Hyperlink"/>
                        <w:sz w:val="18"/>
                        <w:szCs w:val="18"/>
                      </w:rPr>
                      <w:t>Paper Rectangles</w:t>
                    </w:r>
                  </w:hyperlink>
                </w:p>
              </w:tc>
              <w:tc>
                <w:tcPr>
                  <w:tcW w:w="2664" w:type="dxa"/>
                  <w:shd w:val="clear" w:color="auto" w:fill="auto"/>
                </w:tcPr>
                <w:p w:rsidR="0013254F" w:rsidRPr="001570BC" w:rsidRDefault="001570BC" w:rsidP="0013254F">
                  <w:pPr>
                    <w:rPr>
                      <w:sz w:val="18"/>
                      <w:szCs w:val="18"/>
                    </w:rPr>
                  </w:pPr>
                  <w:hyperlink r:id="rId17" w:history="1">
                    <w:r w:rsidRPr="001570BC">
                      <w:rPr>
                        <w:rStyle w:val="Hyperlink"/>
                        <w:sz w:val="18"/>
                        <w:szCs w:val="18"/>
                      </w:rPr>
                      <w:t>More Areas</w:t>
                    </w:r>
                  </w:hyperlink>
                </w:p>
              </w:tc>
              <w:tc>
                <w:tcPr>
                  <w:tcW w:w="2541" w:type="dxa"/>
                  <w:shd w:val="clear" w:color="auto" w:fill="auto"/>
                </w:tcPr>
                <w:p w:rsidR="0013254F" w:rsidRPr="0013254F" w:rsidRDefault="0013254F" w:rsidP="0013254F">
                  <w:pPr>
                    <w:rPr>
                      <w:sz w:val="20"/>
                      <w:szCs w:val="20"/>
                    </w:rPr>
                  </w:pPr>
                </w:p>
              </w:tc>
            </w:tr>
          </w:tbl>
          <w:p w:rsidR="00543DEE" w:rsidRPr="00E46087" w:rsidRDefault="00543DEE"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1570BC" w:rsidRPr="00284370" w:rsidTr="00677C28">
              <w:tc>
                <w:tcPr>
                  <w:tcW w:w="3596" w:type="dxa"/>
                  <w:shd w:val="clear" w:color="auto" w:fill="FFFFFF" w:themeFill="background1"/>
                </w:tcPr>
                <w:p w:rsidR="001570BC" w:rsidRPr="00284370" w:rsidRDefault="001570BC" w:rsidP="00677C28">
                  <w:pPr>
                    <w:rPr>
                      <w:sz w:val="18"/>
                      <w:szCs w:val="18"/>
                    </w:rPr>
                  </w:pPr>
                  <w:hyperlink r:id="rId18" w:history="1">
                    <w:r>
                      <w:rPr>
                        <w:rStyle w:val="Hyperlink"/>
                        <w:sz w:val="18"/>
                        <w:szCs w:val="18"/>
                      </w:rPr>
                      <w:t>2. Reason abstractly and quantitatively.</w:t>
                    </w:r>
                  </w:hyperlink>
                </w:p>
              </w:tc>
              <w:tc>
                <w:tcPr>
                  <w:tcW w:w="3596" w:type="dxa"/>
                  <w:shd w:val="clear" w:color="auto" w:fill="FFFFFF" w:themeFill="background1"/>
                </w:tcPr>
                <w:p w:rsidR="001570BC" w:rsidRPr="00284370" w:rsidRDefault="001570BC" w:rsidP="00677C28">
                  <w:pPr>
                    <w:rPr>
                      <w:sz w:val="18"/>
                      <w:szCs w:val="18"/>
                    </w:rPr>
                  </w:pPr>
                  <w:hyperlink r:id="rId19" w:history="1">
                    <w:r>
                      <w:rPr>
                        <w:rStyle w:val="Hyperlink"/>
                        <w:sz w:val="18"/>
                        <w:szCs w:val="18"/>
                      </w:rPr>
                      <w:t>4. Model with mathematics.</w:t>
                    </w:r>
                  </w:hyperlink>
                </w:p>
              </w:tc>
              <w:tc>
                <w:tcPr>
                  <w:tcW w:w="3596" w:type="dxa"/>
                  <w:shd w:val="clear" w:color="auto" w:fill="FFFFFF" w:themeFill="background1"/>
                </w:tcPr>
                <w:p w:rsidR="001570BC" w:rsidRPr="00284370" w:rsidRDefault="001570BC" w:rsidP="00677C28">
                  <w:pPr>
                    <w:rPr>
                      <w:sz w:val="18"/>
                      <w:szCs w:val="18"/>
                    </w:rPr>
                  </w:pPr>
                  <w:hyperlink r:id="rId20" w:history="1">
                    <w:r>
                      <w:rPr>
                        <w:rStyle w:val="Hyperlink"/>
                        <w:sz w:val="18"/>
                        <w:szCs w:val="18"/>
                      </w:rPr>
                      <w:t>5. Use appropriate tools strategically.</w:t>
                    </w:r>
                  </w:hyperlink>
                </w:p>
              </w:tc>
              <w:tc>
                <w:tcPr>
                  <w:tcW w:w="3597" w:type="dxa"/>
                  <w:shd w:val="clear" w:color="auto" w:fill="FFFFFF" w:themeFill="background1"/>
                </w:tcPr>
                <w:p w:rsidR="001570BC" w:rsidRPr="00284370" w:rsidRDefault="001570BC" w:rsidP="00677C28">
                  <w:pPr>
                    <w:rPr>
                      <w:sz w:val="18"/>
                      <w:szCs w:val="18"/>
                    </w:rPr>
                  </w:pPr>
                  <w:hyperlink r:id="rId21" w:history="1">
                    <w:r w:rsidRPr="001835FF">
                      <w:rPr>
                        <w:rStyle w:val="Hyperlink"/>
                        <w:sz w:val="18"/>
                        <w:szCs w:val="18"/>
                      </w:rPr>
                      <w:t>6. Attend to precision.</w:t>
                    </w:r>
                  </w:hyperlink>
                </w:p>
              </w:tc>
            </w:tr>
          </w:tbl>
          <w:p w:rsidR="00543DEE" w:rsidRDefault="00543DEE"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543DEE" w:rsidRDefault="00543DEE" w:rsidP="00543DEE">
      <w:pPr>
        <w:spacing w:after="0"/>
        <w:rPr>
          <w:sz w:val="14"/>
        </w:rPr>
      </w:pPr>
    </w:p>
    <w:tbl>
      <w:tblPr>
        <w:tblStyle w:val="TableGrid"/>
        <w:tblW w:w="0" w:type="auto"/>
        <w:tblLayout w:type="fixed"/>
        <w:tblLook w:val="04A0" w:firstRow="1" w:lastRow="0" w:firstColumn="1" w:lastColumn="0" w:noHBand="0" w:noVBand="1"/>
      </w:tblPr>
      <w:tblGrid>
        <w:gridCol w:w="14616"/>
      </w:tblGrid>
      <w:tr w:rsidR="00543DEE" w:rsidTr="00183167">
        <w:tc>
          <w:tcPr>
            <w:tcW w:w="14616" w:type="dxa"/>
          </w:tcPr>
          <w:tbl>
            <w:tblPr>
              <w:tblStyle w:val="TableGrid"/>
              <w:tblW w:w="0" w:type="auto"/>
              <w:tblLayout w:type="fixed"/>
              <w:tblLook w:val="04A0" w:firstRow="1" w:lastRow="0" w:firstColumn="1" w:lastColumn="0" w:noHBand="0" w:noVBand="1"/>
            </w:tblPr>
            <w:tblGrid>
              <w:gridCol w:w="7192"/>
              <w:gridCol w:w="7193"/>
            </w:tblGrid>
            <w:tr w:rsidR="00543DEE" w:rsidRPr="006247E3" w:rsidTr="00183167">
              <w:tc>
                <w:tcPr>
                  <w:tcW w:w="7192" w:type="dxa"/>
                  <w:shd w:val="clear" w:color="auto" w:fill="000000" w:themeFill="text1"/>
                </w:tcPr>
                <w:p w:rsidR="00543DEE" w:rsidRPr="00653963" w:rsidRDefault="00543DEE" w:rsidP="00BE2949">
                  <w:pPr>
                    <w:jc w:val="center"/>
                    <w:rPr>
                      <w:b/>
                    </w:rPr>
                  </w:pPr>
                  <w:r w:rsidRPr="00653963">
                    <w:rPr>
                      <w:b/>
                    </w:rPr>
                    <w:lastRenderedPageBreak/>
                    <w:t>Standard</w:t>
                  </w:r>
                </w:p>
              </w:tc>
              <w:tc>
                <w:tcPr>
                  <w:tcW w:w="7193"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183167">
              <w:trPr>
                <w:trHeight w:val="1052"/>
              </w:trPr>
              <w:tc>
                <w:tcPr>
                  <w:tcW w:w="7192" w:type="dxa"/>
                </w:tcPr>
                <w:p w:rsidR="00B04DFE" w:rsidRPr="00985D3F" w:rsidRDefault="00543DEE" w:rsidP="00543DEE">
                  <w:pPr>
                    <w:autoSpaceDE w:val="0"/>
                    <w:autoSpaceDN w:val="0"/>
                    <w:adjustRightInd w:val="0"/>
                    <w:rPr>
                      <w:sz w:val="16"/>
                      <w:szCs w:val="28"/>
                      <w:u w:val="single"/>
                    </w:rPr>
                  </w:pPr>
                  <w:r w:rsidRPr="00985D3F">
                    <w:rPr>
                      <w:sz w:val="16"/>
                      <w:szCs w:val="28"/>
                      <w:u w:val="single"/>
                    </w:rPr>
                    <w:t>Measurement and Data 7a</w:t>
                  </w:r>
                  <w:r w:rsidR="00276378" w:rsidRPr="00985D3F">
                    <w:rPr>
                      <w:sz w:val="16"/>
                      <w:szCs w:val="28"/>
                      <w:u w:val="single"/>
                    </w:rPr>
                    <w:t xml:space="preserve"> + 7b</w:t>
                  </w:r>
                  <w:r w:rsidRPr="00985D3F">
                    <w:rPr>
                      <w:sz w:val="16"/>
                      <w:szCs w:val="28"/>
                      <w:u w:val="single"/>
                    </w:rPr>
                    <w:t>:</w:t>
                  </w:r>
                  <w:r w:rsidR="00B04DFE" w:rsidRPr="00985D3F">
                    <w:rPr>
                      <w:sz w:val="16"/>
                      <w:szCs w:val="28"/>
                      <w:u w:val="single"/>
                    </w:rPr>
                    <w:t xml:space="preserve"> </w:t>
                  </w:r>
                </w:p>
                <w:p w:rsidR="00543DEE" w:rsidRPr="00985D3F" w:rsidRDefault="00B04DFE" w:rsidP="00543DEE">
                  <w:pPr>
                    <w:autoSpaceDE w:val="0"/>
                    <w:autoSpaceDN w:val="0"/>
                    <w:adjustRightInd w:val="0"/>
                    <w:rPr>
                      <w:sz w:val="16"/>
                      <w:szCs w:val="28"/>
                      <w:u w:val="single"/>
                    </w:rPr>
                  </w:pPr>
                  <w:r w:rsidRPr="00985D3F">
                    <w:rPr>
                      <w:rFonts w:cstheme="minorHAnsi"/>
                      <w:sz w:val="16"/>
                      <w:szCs w:val="20"/>
                    </w:rPr>
                    <w:t>Relate area to the operations of multiplication and addition.</w:t>
                  </w:r>
                </w:p>
                <w:p w:rsidR="00543DEE" w:rsidRPr="00985D3F" w:rsidRDefault="00543DEE" w:rsidP="00543DEE">
                  <w:pPr>
                    <w:autoSpaceDE w:val="0"/>
                    <w:autoSpaceDN w:val="0"/>
                    <w:adjustRightInd w:val="0"/>
                    <w:rPr>
                      <w:rFonts w:cstheme="minorHAnsi"/>
                      <w:sz w:val="16"/>
                      <w:szCs w:val="20"/>
                    </w:rPr>
                  </w:pPr>
                  <w:r w:rsidRPr="00985D3F">
                    <w:rPr>
                      <w:rFonts w:cstheme="minorHAnsi"/>
                      <w:sz w:val="16"/>
                      <w:szCs w:val="20"/>
                    </w:rPr>
                    <w:t>a. Find the area of a rectangle with whole-number side lengths by tiling it, and show that the area is the same as would be found by multiplying the side lengths.</w:t>
                  </w:r>
                </w:p>
                <w:p w:rsidR="00276378" w:rsidRPr="00985D3F" w:rsidRDefault="00276378" w:rsidP="00543DEE">
                  <w:pPr>
                    <w:autoSpaceDE w:val="0"/>
                    <w:autoSpaceDN w:val="0"/>
                    <w:adjustRightInd w:val="0"/>
                    <w:rPr>
                      <w:rFonts w:cstheme="minorHAnsi"/>
                      <w:sz w:val="16"/>
                      <w:szCs w:val="20"/>
                    </w:rPr>
                  </w:pPr>
                  <w:r w:rsidRPr="00985D3F">
                    <w:rPr>
                      <w:rFonts w:cstheme="minorHAnsi"/>
                      <w:sz w:val="16"/>
                      <w:szCs w:val="20"/>
                    </w:rPr>
                    <w:t>b. Multiply side lengths to find areas of rectangles with whole number side lengths in the context of solving real world and mathematical problems, and represent whole-number products as rectangular areas in mathematical reasoning.</w:t>
                  </w:r>
                </w:p>
              </w:tc>
              <w:tc>
                <w:tcPr>
                  <w:tcW w:w="7193" w:type="dxa"/>
                </w:tcPr>
                <w:p w:rsidR="00543DEE" w:rsidRPr="000D6D3E" w:rsidRDefault="00543DEE" w:rsidP="00207D5B">
                  <w:pPr>
                    <w:pStyle w:val="ListParagraph"/>
                    <w:numPr>
                      <w:ilvl w:val="0"/>
                      <w:numId w:val="1"/>
                    </w:numPr>
                    <w:autoSpaceDE w:val="0"/>
                    <w:autoSpaceDN w:val="0"/>
                    <w:adjustRightInd w:val="0"/>
                    <w:rPr>
                      <w:rFonts w:cstheme="minorHAnsi"/>
                      <w:color w:val="000000"/>
                      <w:sz w:val="16"/>
                      <w:szCs w:val="16"/>
                    </w:rPr>
                  </w:pPr>
                  <w:r w:rsidRPr="00985D3F">
                    <w:rPr>
                      <w:rFonts w:cstheme="minorHAnsi"/>
                      <w:color w:val="000000"/>
                      <w:sz w:val="16"/>
                      <w:szCs w:val="16"/>
                    </w:rPr>
                    <w:t>I can find the area of a rectangl</w:t>
                  </w:r>
                  <w:r w:rsidR="000D6D3E">
                    <w:rPr>
                      <w:rFonts w:cstheme="minorHAnsi"/>
                      <w:color w:val="000000"/>
                      <w:sz w:val="16"/>
                      <w:szCs w:val="16"/>
                    </w:rPr>
                    <w:t>e by tiling it in unit squares.</w:t>
                  </w:r>
                </w:p>
                <w:p w:rsidR="00276378" w:rsidRPr="00985D3F" w:rsidRDefault="00543DEE" w:rsidP="00207D5B">
                  <w:pPr>
                    <w:pStyle w:val="ListParagraph"/>
                    <w:numPr>
                      <w:ilvl w:val="0"/>
                      <w:numId w:val="1"/>
                    </w:numPr>
                    <w:autoSpaceDE w:val="0"/>
                    <w:autoSpaceDN w:val="0"/>
                    <w:adjustRightInd w:val="0"/>
                    <w:rPr>
                      <w:rFonts w:cstheme="minorHAnsi"/>
                      <w:color w:val="000000"/>
                      <w:sz w:val="16"/>
                      <w:szCs w:val="16"/>
                    </w:rPr>
                  </w:pPr>
                  <w:r w:rsidRPr="00985D3F">
                    <w:rPr>
                      <w:rFonts w:cstheme="minorHAnsi"/>
                      <w:color w:val="000000"/>
                      <w:sz w:val="16"/>
                      <w:szCs w:val="16"/>
                    </w:rPr>
                    <w:t>I can compare the area found by tiling a rectangle to the area found by multiplying the side lengths.</w:t>
                  </w:r>
                </w:p>
                <w:p w:rsidR="00276378" w:rsidRPr="00985D3F" w:rsidRDefault="00276378" w:rsidP="00207D5B">
                  <w:pPr>
                    <w:pStyle w:val="ListParagraph"/>
                    <w:numPr>
                      <w:ilvl w:val="0"/>
                      <w:numId w:val="7"/>
                    </w:numPr>
                    <w:autoSpaceDE w:val="0"/>
                    <w:autoSpaceDN w:val="0"/>
                    <w:adjustRightInd w:val="0"/>
                    <w:rPr>
                      <w:rFonts w:cstheme="minorHAnsi"/>
                      <w:color w:val="000000"/>
                      <w:sz w:val="16"/>
                      <w:szCs w:val="16"/>
                    </w:rPr>
                  </w:pPr>
                  <w:r w:rsidRPr="00985D3F">
                    <w:rPr>
                      <w:rFonts w:cstheme="minorHAnsi"/>
                      <w:color w:val="000000"/>
                      <w:sz w:val="16"/>
                      <w:szCs w:val="16"/>
                    </w:rPr>
                    <w:t xml:space="preserve">I can multiply side lengths to find areas of rectangles. </w:t>
                  </w:r>
                </w:p>
                <w:p w:rsidR="00543DEE" w:rsidRPr="000D6D3E" w:rsidRDefault="00276378" w:rsidP="00207D5B">
                  <w:pPr>
                    <w:pStyle w:val="ListParagraph"/>
                    <w:numPr>
                      <w:ilvl w:val="0"/>
                      <w:numId w:val="7"/>
                    </w:numPr>
                    <w:autoSpaceDE w:val="0"/>
                    <w:autoSpaceDN w:val="0"/>
                    <w:adjustRightInd w:val="0"/>
                    <w:rPr>
                      <w:rFonts w:cstheme="minorHAnsi"/>
                      <w:color w:val="000000"/>
                      <w:sz w:val="16"/>
                      <w:szCs w:val="16"/>
                    </w:rPr>
                  </w:pPr>
                  <w:r w:rsidRPr="00985D3F">
                    <w:rPr>
                      <w:rFonts w:cstheme="minorHAnsi"/>
                      <w:color w:val="000000"/>
                      <w:sz w:val="16"/>
                      <w:szCs w:val="16"/>
                    </w:rPr>
                    <w:t xml:space="preserve">I can solve real world problems using area. </w:t>
                  </w:r>
                </w:p>
              </w:tc>
            </w:tr>
            <w:tr w:rsidR="00276378" w:rsidRPr="00543DEE" w:rsidTr="00183167">
              <w:trPr>
                <w:trHeight w:val="1052"/>
              </w:trPr>
              <w:tc>
                <w:tcPr>
                  <w:tcW w:w="7192" w:type="dxa"/>
                </w:tcPr>
                <w:p w:rsidR="00276378" w:rsidRPr="00985D3F" w:rsidRDefault="00276378" w:rsidP="00BE2949">
                  <w:pPr>
                    <w:autoSpaceDE w:val="0"/>
                    <w:autoSpaceDN w:val="0"/>
                    <w:adjustRightInd w:val="0"/>
                    <w:rPr>
                      <w:sz w:val="16"/>
                      <w:szCs w:val="28"/>
                      <w:u w:val="single"/>
                    </w:rPr>
                  </w:pPr>
                  <w:r w:rsidRPr="00985D3F">
                    <w:rPr>
                      <w:sz w:val="16"/>
                      <w:szCs w:val="28"/>
                      <w:u w:val="single"/>
                    </w:rPr>
                    <w:t>Measurement and Data 7c + 7d:</w:t>
                  </w:r>
                </w:p>
                <w:p w:rsidR="00B04DFE" w:rsidRPr="00985D3F" w:rsidRDefault="00B04DFE" w:rsidP="00BE2949">
                  <w:pPr>
                    <w:autoSpaceDE w:val="0"/>
                    <w:autoSpaceDN w:val="0"/>
                    <w:adjustRightInd w:val="0"/>
                    <w:rPr>
                      <w:sz w:val="16"/>
                      <w:szCs w:val="28"/>
                      <w:u w:val="single"/>
                    </w:rPr>
                  </w:pPr>
                  <w:r w:rsidRPr="00985D3F">
                    <w:rPr>
                      <w:rFonts w:cstheme="minorHAnsi"/>
                      <w:sz w:val="16"/>
                      <w:szCs w:val="20"/>
                    </w:rPr>
                    <w:t>Relate area to the operations of multiplication and addition.</w:t>
                  </w:r>
                </w:p>
                <w:p w:rsidR="00276378" w:rsidRPr="00985D3F" w:rsidRDefault="00276378" w:rsidP="00BE2949">
                  <w:pPr>
                    <w:autoSpaceDE w:val="0"/>
                    <w:autoSpaceDN w:val="0"/>
                    <w:adjustRightInd w:val="0"/>
                    <w:rPr>
                      <w:rFonts w:cstheme="minorHAnsi"/>
                      <w:sz w:val="16"/>
                      <w:szCs w:val="20"/>
                    </w:rPr>
                  </w:pPr>
                  <w:r w:rsidRPr="00985D3F">
                    <w:rPr>
                      <w:rFonts w:cstheme="minorHAnsi"/>
                      <w:sz w:val="16"/>
                      <w:szCs w:val="20"/>
                    </w:rPr>
                    <w:t xml:space="preserve">c. Use tiling to show in a concrete case that the area of a rectangle with whole-number side lengths </w:t>
                  </w:r>
                  <w:proofErr w:type="gramStart"/>
                  <w:r w:rsidRPr="00985D3F">
                    <w:rPr>
                      <w:rFonts w:cstheme="minorHAnsi"/>
                      <w:i/>
                      <w:iCs/>
                      <w:sz w:val="16"/>
                      <w:szCs w:val="20"/>
                    </w:rPr>
                    <w:t xml:space="preserve">a </w:t>
                  </w:r>
                  <w:r w:rsidRPr="00985D3F">
                    <w:rPr>
                      <w:rFonts w:cstheme="minorHAnsi"/>
                      <w:sz w:val="16"/>
                      <w:szCs w:val="20"/>
                    </w:rPr>
                    <w:t>and</w:t>
                  </w:r>
                  <w:proofErr w:type="gramEnd"/>
                  <w:r w:rsidRPr="00985D3F">
                    <w:rPr>
                      <w:rFonts w:cstheme="minorHAnsi"/>
                      <w:sz w:val="16"/>
                      <w:szCs w:val="20"/>
                    </w:rPr>
                    <w:t xml:space="preserve"> </w:t>
                  </w:r>
                  <w:r w:rsidRPr="00985D3F">
                    <w:rPr>
                      <w:rFonts w:cstheme="minorHAnsi"/>
                      <w:i/>
                      <w:iCs/>
                      <w:sz w:val="16"/>
                      <w:szCs w:val="20"/>
                    </w:rPr>
                    <w:t xml:space="preserve">b </w:t>
                  </w:r>
                  <w:r w:rsidRPr="00985D3F">
                    <w:rPr>
                      <w:rFonts w:cstheme="minorHAnsi"/>
                      <w:sz w:val="16"/>
                      <w:szCs w:val="20"/>
                    </w:rPr>
                    <w:t xml:space="preserve">+ </w:t>
                  </w:r>
                  <w:r w:rsidRPr="00985D3F">
                    <w:rPr>
                      <w:rFonts w:cstheme="minorHAnsi"/>
                      <w:i/>
                      <w:iCs/>
                      <w:sz w:val="16"/>
                      <w:szCs w:val="20"/>
                    </w:rPr>
                    <w:t xml:space="preserve">c </w:t>
                  </w:r>
                  <w:r w:rsidRPr="00985D3F">
                    <w:rPr>
                      <w:rFonts w:cstheme="minorHAnsi"/>
                      <w:sz w:val="16"/>
                      <w:szCs w:val="20"/>
                    </w:rPr>
                    <w:t xml:space="preserve">is the sum of </w:t>
                  </w:r>
                  <w:r w:rsidRPr="00985D3F">
                    <w:rPr>
                      <w:rFonts w:cstheme="minorHAnsi"/>
                      <w:i/>
                      <w:iCs/>
                      <w:sz w:val="16"/>
                      <w:szCs w:val="20"/>
                    </w:rPr>
                    <w:t xml:space="preserve">a </w:t>
                  </w:r>
                  <w:r w:rsidRPr="00985D3F">
                    <w:rPr>
                      <w:rFonts w:cstheme="minorHAnsi"/>
                      <w:sz w:val="16"/>
                      <w:szCs w:val="20"/>
                    </w:rPr>
                    <w:t xml:space="preserve">× </w:t>
                  </w:r>
                  <w:r w:rsidRPr="00985D3F">
                    <w:rPr>
                      <w:rFonts w:cstheme="minorHAnsi"/>
                      <w:i/>
                      <w:iCs/>
                      <w:sz w:val="16"/>
                      <w:szCs w:val="20"/>
                    </w:rPr>
                    <w:t xml:space="preserve">b </w:t>
                  </w:r>
                  <w:r w:rsidRPr="00985D3F">
                    <w:rPr>
                      <w:rFonts w:cstheme="minorHAnsi"/>
                      <w:sz w:val="16"/>
                      <w:szCs w:val="20"/>
                    </w:rPr>
                    <w:t xml:space="preserve">and </w:t>
                  </w:r>
                  <w:r w:rsidRPr="00985D3F">
                    <w:rPr>
                      <w:rFonts w:cstheme="minorHAnsi"/>
                      <w:i/>
                      <w:iCs/>
                      <w:sz w:val="16"/>
                      <w:szCs w:val="20"/>
                    </w:rPr>
                    <w:t xml:space="preserve">a </w:t>
                  </w:r>
                  <w:r w:rsidRPr="00985D3F">
                    <w:rPr>
                      <w:rFonts w:cstheme="minorHAnsi"/>
                      <w:sz w:val="16"/>
                      <w:szCs w:val="20"/>
                    </w:rPr>
                    <w:t xml:space="preserve">× </w:t>
                  </w:r>
                  <w:r w:rsidRPr="00985D3F">
                    <w:rPr>
                      <w:rFonts w:cstheme="minorHAnsi"/>
                      <w:i/>
                      <w:iCs/>
                      <w:sz w:val="16"/>
                      <w:szCs w:val="20"/>
                    </w:rPr>
                    <w:t>c</w:t>
                  </w:r>
                  <w:r w:rsidRPr="00985D3F">
                    <w:rPr>
                      <w:rFonts w:cstheme="minorHAnsi"/>
                      <w:sz w:val="16"/>
                      <w:szCs w:val="20"/>
                    </w:rPr>
                    <w:t>. Use area models to represent the distributive property in mathematical reasoning.</w:t>
                  </w:r>
                </w:p>
                <w:p w:rsidR="00276378" w:rsidRPr="00985D3F" w:rsidRDefault="00276378" w:rsidP="00BE2949">
                  <w:pPr>
                    <w:autoSpaceDE w:val="0"/>
                    <w:autoSpaceDN w:val="0"/>
                    <w:adjustRightInd w:val="0"/>
                    <w:rPr>
                      <w:rFonts w:cstheme="minorHAnsi"/>
                      <w:sz w:val="16"/>
                      <w:szCs w:val="20"/>
                    </w:rPr>
                  </w:pPr>
                  <w:r w:rsidRPr="00985D3F">
                    <w:rPr>
                      <w:rFonts w:cstheme="minorHAnsi"/>
                      <w:sz w:val="16"/>
                      <w:szCs w:val="20"/>
                    </w:rPr>
                    <w:t>d. Recognize area as additive. Find areas of rectilinear figures by decomposing them into non-overlapping rectangles and adding the areas of the non-overlapping parts, applying this technique to solve real world problems.</w:t>
                  </w:r>
                </w:p>
              </w:tc>
              <w:tc>
                <w:tcPr>
                  <w:tcW w:w="7193" w:type="dxa"/>
                </w:tcPr>
                <w:p w:rsidR="00C97927" w:rsidRPr="0002437A" w:rsidRDefault="00C97927"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use an array to multiply. </w:t>
                  </w:r>
                </w:p>
                <w:p w:rsidR="00C97927" w:rsidRPr="0002437A" w:rsidRDefault="00C97927"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area of a rectangle by modeling the distributive property using multiplication and addition. </w:t>
                  </w:r>
                </w:p>
                <w:p w:rsidR="00C97927" w:rsidRPr="004E42B6" w:rsidRDefault="00C97927" w:rsidP="00207D5B">
                  <w:pPr>
                    <w:pStyle w:val="ListParagraph"/>
                    <w:numPr>
                      <w:ilvl w:val="0"/>
                      <w:numId w:val="8"/>
                    </w:numPr>
                    <w:autoSpaceDE w:val="0"/>
                    <w:autoSpaceDN w:val="0"/>
                    <w:adjustRightInd w:val="0"/>
                    <w:rPr>
                      <w:rFonts w:cstheme="minorHAnsi"/>
                      <w:color w:val="000000"/>
                      <w:sz w:val="20"/>
                      <w:szCs w:val="20"/>
                    </w:rPr>
                  </w:pPr>
                  <w:r w:rsidRPr="0002437A">
                    <w:rPr>
                      <w:rFonts w:cstheme="minorHAnsi"/>
                      <w:color w:val="000000"/>
                      <w:sz w:val="20"/>
                      <w:szCs w:val="20"/>
                    </w:rPr>
                    <w:t>I can use tiling to find the area of rectangles using the distributive property.</w:t>
                  </w:r>
                  <w:r w:rsidRPr="004E42B6">
                    <w:rPr>
                      <w:rFonts w:cstheme="minorHAnsi"/>
                      <w:color w:val="000000"/>
                      <w:sz w:val="20"/>
                      <w:szCs w:val="20"/>
                    </w:rPr>
                    <w:t xml:space="preserve"> </w:t>
                  </w:r>
                </w:p>
                <w:p w:rsidR="00276378" w:rsidRPr="00985D3F" w:rsidRDefault="00C97927" w:rsidP="00207D5B">
                  <w:pPr>
                    <w:pStyle w:val="ListParagraph"/>
                    <w:numPr>
                      <w:ilvl w:val="0"/>
                      <w:numId w:val="8"/>
                    </w:numPr>
                    <w:autoSpaceDE w:val="0"/>
                    <w:autoSpaceDN w:val="0"/>
                    <w:adjustRightInd w:val="0"/>
                    <w:rPr>
                      <w:rFonts w:cstheme="minorHAnsi"/>
                      <w:color w:val="000000"/>
                      <w:sz w:val="16"/>
                      <w:szCs w:val="16"/>
                    </w:rPr>
                  </w:pPr>
                  <w:r>
                    <w:rPr>
                      <w:rFonts w:cstheme="minorHAnsi"/>
                      <w:color w:val="000000"/>
                      <w:sz w:val="20"/>
                      <w:szCs w:val="20"/>
                    </w:rPr>
                    <w:t xml:space="preserve">I can separate a polygon </w:t>
                  </w:r>
                  <w:r w:rsidRPr="0002437A">
                    <w:rPr>
                      <w:rFonts w:cstheme="minorHAnsi"/>
                      <w:color w:val="000000"/>
                      <w:sz w:val="20"/>
                      <w:szCs w:val="20"/>
                    </w:rPr>
                    <w:t>into non-overlapping rectangles to find the area of each rectangle to solve real world problems.</w:t>
                  </w:r>
                </w:p>
              </w:tc>
            </w:tr>
          </w:tbl>
          <w:p w:rsidR="00276378" w:rsidRPr="00413A61" w:rsidRDefault="00276378" w:rsidP="00BE2949">
            <w:pPr>
              <w:rPr>
                <w:sz w:val="10"/>
                <w:szCs w:val="10"/>
              </w:rPr>
            </w:pPr>
          </w:p>
          <w:tbl>
            <w:tblPr>
              <w:tblStyle w:val="TableGrid"/>
              <w:tblW w:w="0" w:type="auto"/>
              <w:tblLayout w:type="fixed"/>
              <w:tblLook w:val="04A0" w:firstRow="1" w:lastRow="0" w:firstColumn="1" w:lastColumn="0" w:noHBand="0" w:noVBand="1"/>
            </w:tblPr>
            <w:tblGrid>
              <w:gridCol w:w="4796"/>
              <w:gridCol w:w="4797"/>
              <w:gridCol w:w="4797"/>
            </w:tblGrid>
            <w:tr w:rsidR="00543DEE" w:rsidTr="00183167">
              <w:tc>
                <w:tcPr>
                  <w:tcW w:w="14390" w:type="dxa"/>
                  <w:gridSpan w:val="3"/>
                  <w:shd w:val="clear" w:color="auto" w:fill="000000" w:themeFill="text1"/>
                </w:tcPr>
                <w:p w:rsidR="00543DEE"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985D3F">
              <w:trPr>
                <w:trHeight w:val="548"/>
              </w:trPr>
              <w:tc>
                <w:tcPr>
                  <w:tcW w:w="14390" w:type="dxa"/>
                  <w:gridSpan w:val="3"/>
                  <w:shd w:val="clear" w:color="auto" w:fill="F2F2F2" w:themeFill="background1" w:themeFillShade="F2"/>
                </w:tcPr>
                <w:p w:rsidR="00985D3F" w:rsidRDefault="00985D3F" w:rsidP="00BE2949">
                  <w:pPr>
                    <w:rPr>
                      <w:rFonts w:ascii="Calibri" w:eastAsia="ヒラギノ角ゴ Pro W3" w:hAnsi="Calibri" w:cs="Times New Roman"/>
                      <w:color w:val="000000"/>
                      <w:sz w:val="18"/>
                      <w:szCs w:val="20"/>
                    </w:rPr>
                  </w:pPr>
                  <w:r>
                    <w:rPr>
                      <w:noProof/>
                    </w:rPr>
                    <w:drawing>
                      <wp:anchor distT="0" distB="0" distL="114300" distR="114300" simplePos="0" relativeHeight="251658240" behindDoc="0" locked="0" layoutInCell="1" allowOverlap="1">
                        <wp:simplePos x="0" y="0"/>
                        <wp:positionH relativeFrom="margin">
                          <wp:posOffset>8364220</wp:posOffset>
                        </wp:positionH>
                        <wp:positionV relativeFrom="margin">
                          <wp:posOffset>5080</wp:posOffset>
                        </wp:positionV>
                        <wp:extent cx="403860" cy="3028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860" cy="302895"/>
                                </a:xfrm>
                                <a:prstGeom prst="rect">
                                  <a:avLst/>
                                </a:prstGeom>
                                <a:noFill/>
                                <a:ln>
                                  <a:noFill/>
                                </a:ln>
                              </pic:spPr>
                            </pic:pic>
                          </a:graphicData>
                        </a:graphic>
                      </wp:anchor>
                    </w:drawing>
                  </w:r>
                  <w:r w:rsidR="009B00FF" w:rsidRPr="00183167">
                    <w:rPr>
                      <w:rFonts w:ascii="Calibri" w:eastAsia="ヒラギノ角ゴ Pro W3" w:hAnsi="Calibri" w:cs="Times New Roman"/>
                      <w:color w:val="000000"/>
                      <w:sz w:val="18"/>
                      <w:szCs w:val="20"/>
                    </w:rPr>
                    <w:t>Students should tile rectangle then multiply the side lengths to show it is the same.</w:t>
                  </w:r>
                  <w:r>
                    <w:rPr>
                      <w:rFonts w:ascii="Calibri" w:eastAsia="ヒラギノ角ゴ Pro W3" w:hAnsi="Calibri" w:cs="Times New Roman"/>
                      <w:color w:val="000000"/>
                      <w:sz w:val="18"/>
                      <w:szCs w:val="20"/>
                    </w:rPr>
                    <w:t xml:space="preserve"> </w:t>
                  </w:r>
                  <w:r w:rsidR="009B00FF" w:rsidRPr="00183167">
                    <w:rPr>
                      <w:rFonts w:ascii="Calibri" w:eastAsia="ヒラギノ角ゴ Pro W3" w:hAnsi="Calibri" w:cs="Times New Roman"/>
                      <w:color w:val="000000"/>
                      <w:sz w:val="18"/>
                      <w:szCs w:val="20"/>
                    </w:rPr>
                    <w:t>To find the area one could count the squares or multiply 3 x 4 = 12.</w:t>
                  </w:r>
                  <w:r>
                    <w:rPr>
                      <w:rFonts w:ascii="Calibri" w:eastAsia="ヒラギノ角ゴ Pro W3" w:hAnsi="Calibri" w:cs="Times New Roman"/>
                      <w:color w:val="000000"/>
                      <w:sz w:val="18"/>
                      <w:szCs w:val="20"/>
                    </w:rPr>
                    <w:t xml:space="preserve"> </w:t>
                  </w:r>
                  <w:r w:rsidR="009B00FF" w:rsidRPr="00183167">
                    <w:rPr>
                      <w:rFonts w:ascii="Calibri" w:eastAsia="ヒラギノ角ゴ Pro W3" w:hAnsi="Calibri" w:cs="Times New Roman"/>
                      <w:color w:val="000000"/>
                      <w:sz w:val="18"/>
                      <w:szCs w:val="20"/>
                    </w:rPr>
                    <w:t xml:space="preserve">Students should solve real </w:t>
                  </w:r>
                </w:p>
                <w:p w:rsidR="009B00FF" w:rsidRPr="00183167" w:rsidRDefault="009B00FF" w:rsidP="00BE2949">
                  <w:pPr>
                    <w:rPr>
                      <w:rFonts w:ascii="Calibri" w:eastAsia="ヒラギノ角ゴ Pro W3" w:hAnsi="Calibri" w:cs="Times New Roman"/>
                      <w:color w:val="000000"/>
                      <w:sz w:val="18"/>
                      <w:szCs w:val="20"/>
                    </w:rPr>
                  </w:pPr>
                  <w:proofErr w:type="gramStart"/>
                  <w:r w:rsidRPr="00183167">
                    <w:rPr>
                      <w:rFonts w:ascii="Calibri" w:eastAsia="ヒラギノ角ゴ Pro W3" w:hAnsi="Calibri" w:cs="Times New Roman"/>
                      <w:color w:val="000000"/>
                      <w:sz w:val="18"/>
                      <w:szCs w:val="20"/>
                    </w:rPr>
                    <w:t>world</w:t>
                  </w:r>
                  <w:proofErr w:type="gramEnd"/>
                  <w:r w:rsidRPr="00183167">
                    <w:rPr>
                      <w:rFonts w:ascii="Calibri" w:eastAsia="ヒラギノ角ゴ Pro W3" w:hAnsi="Calibri" w:cs="Times New Roman"/>
                      <w:color w:val="000000"/>
                      <w:sz w:val="18"/>
                      <w:szCs w:val="20"/>
                    </w:rPr>
                    <w:t xml:space="preserve"> and mathematical problems.</w:t>
                  </w:r>
                  <w:r w:rsidR="00985D3F">
                    <w:rPr>
                      <w:noProof/>
                    </w:rPr>
                    <w:t xml:space="preserve">        </w:t>
                  </w:r>
                </w:p>
              </w:tc>
            </w:tr>
            <w:tr w:rsidR="00543DEE" w:rsidTr="00183167">
              <w:trPr>
                <w:trHeight w:val="269"/>
              </w:trPr>
              <w:tc>
                <w:tcPr>
                  <w:tcW w:w="14390" w:type="dxa"/>
                  <w:gridSpan w:val="3"/>
                  <w:shd w:val="clear" w:color="auto" w:fill="BFBFBF" w:themeFill="background1" w:themeFillShade="BF"/>
                </w:tcPr>
                <w:p w:rsidR="00543DEE" w:rsidRDefault="00543DEE" w:rsidP="00BE2949">
                  <w:pPr>
                    <w:jc w:val="center"/>
                    <w:rPr>
                      <w:b/>
                    </w:rPr>
                  </w:pPr>
                  <w:r>
                    <w:rPr>
                      <w:b/>
                    </w:rPr>
                    <w:t>Examples:</w:t>
                  </w:r>
                </w:p>
              </w:tc>
            </w:tr>
            <w:tr w:rsidR="009B00FF" w:rsidTr="00183167">
              <w:trPr>
                <w:trHeight w:val="530"/>
              </w:trPr>
              <w:tc>
                <w:tcPr>
                  <w:tcW w:w="4796" w:type="dxa"/>
                  <w:shd w:val="clear" w:color="auto" w:fill="FFFFFF" w:themeFill="background1"/>
                </w:tcPr>
                <w:p w:rsidR="009B00FF" w:rsidRPr="009B00FF" w:rsidRDefault="009B00FF" w:rsidP="00BE2949">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Drew wants to tile the bathroom floor using 1 foot tiles. How many square foot tiles will he need?</w:t>
                  </w:r>
                </w:p>
                <w:p w:rsidR="009B00FF" w:rsidRPr="009B00FF" w:rsidRDefault="009B00FF" w:rsidP="009B00FF">
                  <w:pPr>
                    <w:jc w:val="center"/>
                    <w:rPr>
                      <w:rFonts w:ascii="Calibri" w:eastAsia="ヒラギノ角ゴ Pro W3" w:hAnsi="Calibri" w:cs="Times New Roman"/>
                      <w:b/>
                      <w:color w:val="000000"/>
                      <w:sz w:val="18"/>
                      <w:szCs w:val="18"/>
                    </w:rPr>
                  </w:pPr>
                  <w:r>
                    <w:object w:dxaOrig="2940"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71.25pt" o:ole="">
                        <v:imagedata r:id="rId23" o:title=""/>
                      </v:shape>
                      <o:OLEObject Type="Embed" ProgID="PBrush" ShapeID="_x0000_i1025" DrawAspect="Content" ObjectID="_1431245295" r:id="rId24"/>
                    </w:object>
                  </w:r>
                </w:p>
              </w:tc>
              <w:tc>
                <w:tcPr>
                  <w:tcW w:w="4797" w:type="dxa"/>
                  <w:shd w:val="clear" w:color="auto" w:fill="FFFFFF" w:themeFill="background1"/>
                </w:tcPr>
                <w:p w:rsidR="009B00FF" w:rsidRPr="009B00FF" w:rsidRDefault="009B00FF" w:rsidP="009B00FF">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Joe and John made a poster that was 4ft. by 3ft. Melisa and Barb made a poster that was 4ft. by 2ft. They placed their posters on the wall side-by-side so that that there was no space between them. How much area will the two posters cover?</w:t>
                  </w:r>
                </w:p>
                <w:p w:rsidR="009B00FF" w:rsidRDefault="009B00FF" w:rsidP="009B00FF">
                  <w:pPr>
                    <w:rPr>
                      <w:rFonts w:ascii="Calibri" w:eastAsia="ヒラギノ角ゴ Pro W3" w:hAnsi="Calibri" w:cs="Times New Roman"/>
                      <w:i/>
                      <w:color w:val="000000"/>
                      <w:sz w:val="16"/>
                      <w:szCs w:val="16"/>
                    </w:rPr>
                  </w:pPr>
                  <w:r w:rsidRPr="009B00FF">
                    <w:rPr>
                      <w:rFonts w:ascii="Calibri" w:eastAsia="ヒラギノ角ゴ Pro W3" w:hAnsi="Calibri" w:cs="Times New Roman"/>
                      <w:i/>
                      <w:color w:val="000000"/>
                      <w:sz w:val="16"/>
                      <w:szCs w:val="16"/>
                    </w:rPr>
                    <w:t>Students use pictures, words, and numbers to explain their understanding of the distributive property in this context.</w:t>
                  </w:r>
                </w:p>
                <w:p w:rsidR="009B00FF" w:rsidRPr="009B00FF" w:rsidRDefault="009B00FF" w:rsidP="009B00FF">
                  <w:pPr>
                    <w:jc w:val="center"/>
                    <w:rPr>
                      <w:rFonts w:ascii="Calibri" w:eastAsia="ヒラギノ角ゴ Pro W3" w:hAnsi="Calibri" w:cs="Times New Roman"/>
                      <w:i/>
                      <w:color w:val="000000"/>
                      <w:sz w:val="16"/>
                      <w:szCs w:val="16"/>
                    </w:rPr>
                  </w:pPr>
                  <w:r>
                    <w:object w:dxaOrig="3390" w:dyaOrig="2295">
                      <v:shape id="_x0000_i1026" type="#_x0000_t75" style="width:80.25pt;height:54.75pt" o:ole="">
                        <v:imagedata r:id="rId25" o:title=""/>
                      </v:shape>
                      <o:OLEObject Type="Embed" ProgID="PBrush" ShapeID="_x0000_i1026" DrawAspect="Content" ObjectID="_1431245296" r:id="rId26"/>
                    </w:object>
                  </w:r>
                </w:p>
              </w:tc>
              <w:tc>
                <w:tcPr>
                  <w:tcW w:w="4797" w:type="dxa"/>
                  <w:shd w:val="clear" w:color="auto" w:fill="FFFFFF" w:themeFill="background1"/>
                </w:tcPr>
                <w:p w:rsidR="009B00FF" w:rsidRDefault="009B00FF" w:rsidP="009B00FF">
                  <w:pPr>
                    <w:rPr>
                      <w:rFonts w:ascii="Calibri" w:eastAsia="ヒラギノ角ゴ Pro W3" w:hAnsi="Calibri" w:cs="Times New Roman"/>
                      <w:color w:val="000000"/>
                      <w:sz w:val="16"/>
                      <w:szCs w:val="16"/>
                    </w:rPr>
                  </w:pPr>
                  <w:r w:rsidRPr="009B00FF">
                    <w:rPr>
                      <w:rFonts w:ascii="Calibri" w:eastAsia="ヒラギノ角ゴ Pro W3" w:hAnsi="Calibri" w:cs="Times New Roman"/>
                      <w:color w:val="000000"/>
                      <w:sz w:val="16"/>
                      <w:szCs w:val="16"/>
                    </w:rPr>
                    <w:t>Students can decompose a rectilinear figure into different rectang</w:t>
                  </w:r>
                  <w:r>
                    <w:rPr>
                      <w:rFonts w:ascii="Calibri" w:eastAsia="ヒラギノ角ゴ Pro W3" w:hAnsi="Calibri" w:cs="Times New Roman"/>
                      <w:color w:val="000000"/>
                      <w:sz w:val="16"/>
                      <w:szCs w:val="16"/>
                    </w:rPr>
                    <w:t xml:space="preserve">les. They find the area of the </w:t>
                  </w:r>
                  <w:r w:rsidRPr="009B00FF">
                    <w:rPr>
                      <w:rFonts w:ascii="Calibri" w:eastAsia="ヒラギノ角ゴ Pro W3" w:hAnsi="Calibri" w:cs="Times New Roman"/>
                      <w:color w:val="000000"/>
                      <w:sz w:val="16"/>
                      <w:szCs w:val="16"/>
                    </w:rPr>
                    <w:t>figure by adding the areas of each of the rectangles together.</w:t>
                  </w:r>
                </w:p>
                <w:p w:rsidR="009B00FF" w:rsidRPr="009B00FF" w:rsidRDefault="009B00FF" w:rsidP="009B00FF">
                  <w:pPr>
                    <w:jc w:val="center"/>
                    <w:rPr>
                      <w:rFonts w:ascii="Calibri" w:eastAsia="ヒラギノ角ゴ Pro W3" w:hAnsi="Calibri" w:cs="Times New Roman"/>
                      <w:color w:val="000000"/>
                      <w:sz w:val="16"/>
                      <w:szCs w:val="16"/>
                    </w:rPr>
                  </w:pPr>
                  <w:r>
                    <w:object w:dxaOrig="3225" w:dyaOrig="2100">
                      <v:shape id="_x0000_i1027" type="#_x0000_t75" style="width:106.5pt;height:69pt" o:ole="">
                        <v:imagedata r:id="rId27" o:title=""/>
                      </v:shape>
                      <o:OLEObject Type="Embed" ProgID="PBrush" ShapeID="_x0000_i1027" DrawAspect="Content" ObjectID="_1431245297" r:id="rId28"/>
                    </w:object>
                  </w:r>
                </w:p>
              </w:tc>
            </w:tr>
          </w:tbl>
          <w:p w:rsidR="00543DEE" w:rsidRPr="000E7820" w:rsidRDefault="00543DEE" w:rsidP="00BE2949">
            <w:pPr>
              <w:rPr>
                <w:sz w:val="10"/>
                <w:szCs w:val="10"/>
              </w:rPr>
            </w:pPr>
          </w:p>
          <w:tbl>
            <w:tblPr>
              <w:tblStyle w:val="TableGrid"/>
              <w:tblW w:w="0" w:type="auto"/>
              <w:tblLayout w:type="fixed"/>
              <w:tblLook w:val="04A0" w:firstRow="1" w:lastRow="0" w:firstColumn="1" w:lastColumn="0" w:noHBand="0" w:noVBand="1"/>
            </w:tblPr>
            <w:tblGrid>
              <w:gridCol w:w="4796"/>
              <w:gridCol w:w="4797"/>
              <w:gridCol w:w="4797"/>
            </w:tblGrid>
            <w:tr w:rsidR="00543DEE" w:rsidTr="00183167">
              <w:tc>
                <w:tcPr>
                  <w:tcW w:w="14390" w:type="dxa"/>
                  <w:gridSpan w:val="3"/>
                  <w:shd w:val="clear" w:color="auto" w:fill="000000" w:themeFill="text1"/>
                </w:tcPr>
                <w:p w:rsidR="00543DEE" w:rsidRPr="00726B91" w:rsidRDefault="00543DEE" w:rsidP="009B00FF">
                  <w:pPr>
                    <w:jc w:val="center"/>
                    <w:rPr>
                      <w:b/>
                    </w:rPr>
                  </w:pPr>
                  <w:r>
                    <w:rPr>
                      <w:b/>
                    </w:rPr>
                    <w:t xml:space="preserve">Lessons and Resources for </w:t>
                  </w:r>
                  <w:r w:rsidR="009B00FF">
                    <w:rPr>
                      <w:b/>
                    </w:rPr>
                    <w:t>Measurement and Data 7</w:t>
                  </w:r>
                </w:p>
              </w:tc>
            </w:tr>
            <w:tr w:rsidR="001570BC" w:rsidRPr="00183167" w:rsidTr="00677C28">
              <w:trPr>
                <w:trHeight w:val="20"/>
              </w:trPr>
              <w:tc>
                <w:tcPr>
                  <w:tcW w:w="4796" w:type="dxa"/>
                  <w:shd w:val="clear" w:color="auto" w:fill="auto"/>
                </w:tcPr>
                <w:p w:rsidR="001570BC" w:rsidRPr="00183167" w:rsidRDefault="001570BC" w:rsidP="00677C28">
                  <w:pPr>
                    <w:rPr>
                      <w:sz w:val="18"/>
                      <w:szCs w:val="20"/>
                    </w:rPr>
                  </w:pPr>
                  <w:hyperlink r:id="rId29" w:history="1">
                    <w:r w:rsidRPr="004F584A">
                      <w:rPr>
                        <w:rStyle w:val="Hyperlink"/>
                        <w:sz w:val="18"/>
                        <w:szCs w:val="20"/>
                      </w:rPr>
                      <w:t>Two Piece Shapes</w:t>
                    </w:r>
                  </w:hyperlink>
                </w:p>
              </w:tc>
              <w:tc>
                <w:tcPr>
                  <w:tcW w:w="4797" w:type="dxa"/>
                  <w:shd w:val="clear" w:color="auto" w:fill="auto"/>
                </w:tcPr>
                <w:p w:rsidR="001570BC" w:rsidRPr="00183167" w:rsidRDefault="001570BC" w:rsidP="00677C28">
                  <w:pPr>
                    <w:rPr>
                      <w:sz w:val="18"/>
                      <w:szCs w:val="20"/>
                    </w:rPr>
                  </w:pPr>
                  <w:hyperlink r:id="rId30" w:history="1">
                    <w:r w:rsidRPr="004F584A">
                      <w:rPr>
                        <w:rStyle w:val="Hyperlink"/>
                        <w:sz w:val="18"/>
                        <w:szCs w:val="20"/>
                      </w:rPr>
                      <w:t>Rectangle Comparison No Units</w:t>
                    </w:r>
                  </w:hyperlink>
                </w:p>
              </w:tc>
              <w:tc>
                <w:tcPr>
                  <w:tcW w:w="4797" w:type="dxa"/>
                  <w:shd w:val="clear" w:color="auto" w:fill="auto"/>
                </w:tcPr>
                <w:p w:rsidR="001570BC" w:rsidRPr="00183167" w:rsidRDefault="001570BC" w:rsidP="00677C28">
                  <w:pPr>
                    <w:rPr>
                      <w:sz w:val="18"/>
                      <w:szCs w:val="20"/>
                    </w:rPr>
                  </w:pPr>
                  <w:hyperlink r:id="rId31" w:history="1">
                    <w:r w:rsidRPr="004F584A">
                      <w:rPr>
                        <w:rStyle w:val="Hyperlink"/>
                        <w:sz w:val="18"/>
                        <w:szCs w:val="20"/>
                      </w:rPr>
                      <w:t>Rectangle Comparison Square Units</w:t>
                    </w:r>
                  </w:hyperlink>
                </w:p>
              </w:tc>
            </w:tr>
            <w:tr w:rsidR="001570BC" w:rsidRPr="00183167" w:rsidTr="001570BC">
              <w:trPr>
                <w:trHeight w:val="179"/>
              </w:trPr>
              <w:tc>
                <w:tcPr>
                  <w:tcW w:w="4796" w:type="dxa"/>
                  <w:shd w:val="clear" w:color="auto" w:fill="auto"/>
                </w:tcPr>
                <w:p w:rsidR="001570BC" w:rsidRPr="00183167" w:rsidRDefault="001570BC" w:rsidP="00677C28">
                  <w:pPr>
                    <w:rPr>
                      <w:sz w:val="18"/>
                      <w:szCs w:val="20"/>
                    </w:rPr>
                  </w:pPr>
                  <w:r>
                    <w:rPr>
                      <w:sz w:val="18"/>
                      <w:szCs w:val="20"/>
                    </w:rPr>
                    <w:t xml:space="preserve">Unit 4 </w:t>
                  </w:r>
                  <w:proofErr w:type="spellStart"/>
                  <w:r>
                    <w:rPr>
                      <w:sz w:val="18"/>
                      <w:szCs w:val="20"/>
                    </w:rPr>
                    <w:t>Inv</w:t>
                  </w:r>
                  <w:proofErr w:type="spellEnd"/>
                  <w:r>
                    <w:rPr>
                      <w:sz w:val="18"/>
                      <w:szCs w:val="20"/>
                    </w:rPr>
                    <w:t xml:space="preserve"> 2.4, 2.5A, 2.5</w:t>
                  </w:r>
                </w:p>
              </w:tc>
              <w:tc>
                <w:tcPr>
                  <w:tcW w:w="4797" w:type="dxa"/>
                  <w:shd w:val="clear" w:color="auto" w:fill="auto"/>
                </w:tcPr>
                <w:p w:rsidR="001570BC" w:rsidRPr="00183167" w:rsidRDefault="001570BC" w:rsidP="00677C28">
                  <w:pPr>
                    <w:rPr>
                      <w:sz w:val="18"/>
                      <w:szCs w:val="20"/>
                    </w:rPr>
                  </w:pPr>
                  <w:hyperlink r:id="rId32" w:history="1">
                    <w:r w:rsidRPr="004F584A">
                      <w:rPr>
                        <w:rStyle w:val="Hyperlink"/>
                        <w:sz w:val="18"/>
                        <w:szCs w:val="20"/>
                      </w:rPr>
                      <w:t>Rainbow Rectangles</w:t>
                    </w:r>
                  </w:hyperlink>
                </w:p>
              </w:tc>
              <w:tc>
                <w:tcPr>
                  <w:tcW w:w="4797" w:type="dxa"/>
                  <w:shd w:val="clear" w:color="auto" w:fill="auto"/>
                </w:tcPr>
                <w:p w:rsidR="001570BC" w:rsidRPr="00183167" w:rsidRDefault="001570BC" w:rsidP="00677C28">
                  <w:pPr>
                    <w:rPr>
                      <w:sz w:val="18"/>
                      <w:szCs w:val="20"/>
                    </w:rPr>
                  </w:pPr>
                  <w:hyperlink r:id="rId33" w:history="1">
                    <w:r w:rsidRPr="004F584A">
                      <w:rPr>
                        <w:rStyle w:val="Hyperlink"/>
                        <w:sz w:val="18"/>
                        <w:szCs w:val="20"/>
                      </w:rPr>
                      <w:t>Square Inches</w:t>
                    </w:r>
                  </w:hyperlink>
                </w:p>
              </w:tc>
            </w:tr>
          </w:tbl>
          <w:p w:rsidR="001570BC" w:rsidRPr="001570BC" w:rsidRDefault="001570BC" w:rsidP="00BE2949">
            <w:pPr>
              <w:rPr>
                <w:sz w:val="10"/>
                <w:szCs w:val="10"/>
              </w:rPr>
            </w:pPr>
          </w:p>
          <w:tbl>
            <w:tblPr>
              <w:tblStyle w:val="TableGrid"/>
              <w:tblW w:w="0" w:type="auto"/>
              <w:tblLayout w:type="fixed"/>
              <w:tblLook w:val="04A0" w:firstRow="1" w:lastRow="0" w:firstColumn="1" w:lastColumn="0" w:noHBand="0" w:noVBand="1"/>
            </w:tblPr>
            <w:tblGrid>
              <w:gridCol w:w="3596"/>
              <w:gridCol w:w="3596"/>
              <w:gridCol w:w="3596"/>
              <w:gridCol w:w="3597"/>
            </w:tblGrid>
            <w:tr w:rsidR="00543DEE" w:rsidRPr="00726B91" w:rsidTr="00183167">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1570BC" w:rsidRPr="00284370" w:rsidTr="00677C28">
              <w:trPr>
                <w:trHeight w:val="278"/>
              </w:trPr>
              <w:tc>
                <w:tcPr>
                  <w:tcW w:w="3596" w:type="dxa"/>
                  <w:shd w:val="clear" w:color="auto" w:fill="FFFFFF" w:themeFill="background1"/>
                </w:tcPr>
                <w:p w:rsidR="001570BC" w:rsidRPr="00284370" w:rsidRDefault="001570BC" w:rsidP="00677C28">
                  <w:pPr>
                    <w:rPr>
                      <w:sz w:val="18"/>
                      <w:szCs w:val="18"/>
                    </w:rPr>
                  </w:pPr>
                  <w:hyperlink r:id="rId34" w:history="1">
                    <w:r>
                      <w:rPr>
                        <w:rStyle w:val="Hyperlink"/>
                        <w:sz w:val="18"/>
                        <w:szCs w:val="18"/>
                      </w:rPr>
                      <w:t>1. Make sense of problems and persevere in solving them.</w:t>
                    </w:r>
                  </w:hyperlink>
                </w:p>
              </w:tc>
              <w:tc>
                <w:tcPr>
                  <w:tcW w:w="3596" w:type="dxa"/>
                  <w:shd w:val="clear" w:color="auto" w:fill="FFFFFF" w:themeFill="background1"/>
                </w:tcPr>
                <w:p w:rsidR="001570BC" w:rsidRPr="00284370" w:rsidRDefault="001570BC" w:rsidP="00677C28">
                  <w:pPr>
                    <w:rPr>
                      <w:sz w:val="18"/>
                      <w:szCs w:val="18"/>
                    </w:rPr>
                  </w:pPr>
                  <w:hyperlink r:id="rId35" w:history="1">
                    <w:r>
                      <w:rPr>
                        <w:rStyle w:val="Hyperlink"/>
                        <w:sz w:val="18"/>
                        <w:szCs w:val="18"/>
                      </w:rPr>
                      <w:t>2. Reason abstractly and quantitatively.</w:t>
                    </w:r>
                  </w:hyperlink>
                </w:p>
              </w:tc>
              <w:tc>
                <w:tcPr>
                  <w:tcW w:w="3596" w:type="dxa"/>
                  <w:shd w:val="clear" w:color="auto" w:fill="FFFFFF" w:themeFill="background1"/>
                </w:tcPr>
                <w:p w:rsidR="001570BC" w:rsidRPr="00284370" w:rsidRDefault="001570BC" w:rsidP="00677C28">
                  <w:pPr>
                    <w:rPr>
                      <w:sz w:val="18"/>
                      <w:szCs w:val="18"/>
                    </w:rPr>
                  </w:pPr>
                  <w:hyperlink r:id="rId36" w:history="1">
                    <w:r>
                      <w:rPr>
                        <w:rStyle w:val="Hyperlink"/>
                        <w:sz w:val="18"/>
                        <w:szCs w:val="18"/>
                      </w:rPr>
                      <w:t>5. Use appropriate tools strategically.</w:t>
                    </w:r>
                  </w:hyperlink>
                </w:p>
              </w:tc>
              <w:tc>
                <w:tcPr>
                  <w:tcW w:w="3597" w:type="dxa"/>
                  <w:shd w:val="clear" w:color="auto" w:fill="FFFFFF" w:themeFill="background1"/>
                </w:tcPr>
                <w:p w:rsidR="001570BC" w:rsidRPr="00284370" w:rsidRDefault="001570BC" w:rsidP="00677C28">
                  <w:pPr>
                    <w:rPr>
                      <w:sz w:val="18"/>
                      <w:szCs w:val="18"/>
                    </w:rPr>
                  </w:pPr>
                  <w:hyperlink r:id="rId37" w:history="1">
                    <w:r w:rsidRPr="001835FF">
                      <w:rPr>
                        <w:rStyle w:val="Hyperlink"/>
                        <w:sz w:val="18"/>
                        <w:szCs w:val="18"/>
                      </w:rPr>
                      <w:t>6. Attend to precision.</w:t>
                    </w:r>
                  </w:hyperlink>
                </w:p>
              </w:tc>
            </w:tr>
          </w:tbl>
          <w:p w:rsidR="001570BC" w:rsidRDefault="001570BC"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7285"/>
              <w:gridCol w:w="7100"/>
            </w:tblGrid>
            <w:tr w:rsidR="00543DEE" w:rsidRPr="006247E3" w:rsidTr="00BE2949">
              <w:tc>
                <w:tcPr>
                  <w:tcW w:w="7285" w:type="dxa"/>
                  <w:shd w:val="clear" w:color="auto" w:fill="000000" w:themeFill="text1"/>
                </w:tcPr>
                <w:p w:rsidR="00543DEE" w:rsidRPr="00653963" w:rsidRDefault="00543DEE" w:rsidP="00BE2949">
                  <w:pPr>
                    <w:jc w:val="center"/>
                    <w:rPr>
                      <w:b/>
                    </w:rPr>
                  </w:pPr>
                  <w:r w:rsidRPr="00653963">
                    <w:rPr>
                      <w:b/>
                    </w:rPr>
                    <w:lastRenderedPageBreak/>
                    <w:t>Standard</w:t>
                  </w:r>
                </w:p>
              </w:tc>
              <w:tc>
                <w:tcPr>
                  <w:tcW w:w="7100" w:type="dxa"/>
                  <w:shd w:val="clear" w:color="auto" w:fill="000000" w:themeFill="text1"/>
                </w:tcPr>
                <w:p w:rsidR="00543DEE" w:rsidRPr="00653963" w:rsidRDefault="00543DEE" w:rsidP="00BE2949">
                  <w:pPr>
                    <w:pStyle w:val="ListParagraph"/>
                    <w:jc w:val="center"/>
                    <w:rPr>
                      <w:b/>
                    </w:rPr>
                  </w:pPr>
                  <w:r w:rsidRPr="00653963">
                    <w:rPr>
                      <w:b/>
                    </w:rPr>
                    <w:t>Learner Objective</w:t>
                  </w:r>
                </w:p>
              </w:tc>
            </w:tr>
            <w:tr w:rsidR="00543DEE" w:rsidTr="00BE2949">
              <w:trPr>
                <w:trHeight w:val="1133"/>
              </w:trPr>
              <w:tc>
                <w:tcPr>
                  <w:tcW w:w="7285" w:type="dxa"/>
                </w:tcPr>
                <w:p w:rsidR="00BA14A7" w:rsidRPr="00BA14A7" w:rsidRDefault="00BA14A7" w:rsidP="00BA14A7">
                  <w:pPr>
                    <w:autoSpaceDE w:val="0"/>
                    <w:autoSpaceDN w:val="0"/>
                    <w:adjustRightInd w:val="0"/>
                    <w:rPr>
                      <w:sz w:val="28"/>
                      <w:szCs w:val="28"/>
                      <w:u w:val="single"/>
                    </w:rPr>
                  </w:pPr>
                  <w:r w:rsidRPr="00BA14A7">
                    <w:rPr>
                      <w:sz w:val="28"/>
                      <w:szCs w:val="28"/>
                      <w:u w:val="single"/>
                    </w:rPr>
                    <w:t xml:space="preserve">Measurement and Data 8: </w:t>
                  </w:r>
                </w:p>
                <w:p w:rsidR="00543DEE" w:rsidRPr="00783CF5" w:rsidRDefault="00BA14A7" w:rsidP="00BA14A7">
                  <w:pPr>
                    <w:autoSpaceDE w:val="0"/>
                    <w:autoSpaceDN w:val="0"/>
                    <w:adjustRightInd w:val="0"/>
                    <w:rPr>
                      <w:rFonts w:cstheme="minorHAnsi"/>
                      <w:sz w:val="20"/>
                      <w:szCs w:val="20"/>
                      <w:u w:val="single"/>
                    </w:rPr>
                  </w:pPr>
                  <w:r w:rsidRPr="0002437A">
                    <w:rPr>
                      <w:rFonts w:cstheme="minorHAnsi"/>
                      <w:sz w:val="20"/>
                      <w:szCs w:val="20"/>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tc>
              <w:tc>
                <w:tcPr>
                  <w:tcW w:w="7100" w:type="dxa"/>
                </w:tcPr>
                <w:p w:rsidR="00BA14A7" w:rsidRPr="004E42B6" w:rsidRDefault="00BA14A7" w:rsidP="00207D5B">
                  <w:pPr>
                    <w:pStyle w:val="ListParagraph"/>
                    <w:numPr>
                      <w:ilvl w:val="0"/>
                      <w:numId w:val="14"/>
                    </w:numPr>
                    <w:autoSpaceDE w:val="0"/>
                    <w:autoSpaceDN w:val="0"/>
                    <w:adjustRightInd w:val="0"/>
                    <w:rPr>
                      <w:rFonts w:cstheme="minorHAnsi"/>
                      <w:color w:val="000000"/>
                      <w:sz w:val="20"/>
                      <w:szCs w:val="20"/>
                    </w:rPr>
                  </w:pPr>
                  <w:r w:rsidRPr="004E42B6">
                    <w:rPr>
                      <w:rFonts w:cstheme="minorHAnsi"/>
                      <w:color w:val="000000"/>
                      <w:sz w:val="20"/>
                      <w:szCs w:val="20"/>
                    </w:rPr>
                    <w:t xml:space="preserve">I can define perimeter.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given the length of sides.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find the perimeter when there is an unknown side length. </w:t>
                  </w:r>
                </w:p>
                <w:p w:rsidR="00BA14A7" w:rsidRPr="0002437A" w:rsidRDefault="00BA14A7" w:rsidP="00207D5B">
                  <w:pPr>
                    <w:pStyle w:val="ListParagraph"/>
                    <w:numPr>
                      <w:ilvl w:val="0"/>
                      <w:numId w:val="10"/>
                    </w:numPr>
                    <w:autoSpaceDE w:val="0"/>
                    <w:autoSpaceDN w:val="0"/>
                    <w:adjustRightInd w:val="0"/>
                    <w:rPr>
                      <w:rFonts w:cstheme="minorHAnsi"/>
                      <w:color w:val="000000"/>
                      <w:sz w:val="20"/>
                      <w:szCs w:val="20"/>
                    </w:rPr>
                  </w:pPr>
                  <w:r w:rsidRPr="0002437A">
                    <w:rPr>
                      <w:rFonts w:cstheme="minorHAnsi"/>
                      <w:color w:val="000000"/>
                      <w:sz w:val="20"/>
                      <w:szCs w:val="20"/>
                    </w:rPr>
                    <w:t xml:space="preserve">I can create rectangles with the same perimeter and different areas. </w:t>
                  </w:r>
                </w:p>
                <w:p w:rsidR="00543DEE" w:rsidRPr="001739B8" w:rsidRDefault="00BA14A7" w:rsidP="00207D5B">
                  <w:pPr>
                    <w:pStyle w:val="ListParagraph"/>
                    <w:numPr>
                      <w:ilvl w:val="0"/>
                      <w:numId w:val="1"/>
                    </w:numPr>
                    <w:tabs>
                      <w:tab w:val="left" w:pos="5479"/>
                    </w:tabs>
                  </w:pPr>
                  <w:r w:rsidRPr="0002437A">
                    <w:rPr>
                      <w:rFonts w:cstheme="minorHAnsi"/>
                      <w:color w:val="000000"/>
                      <w:sz w:val="20"/>
                      <w:szCs w:val="20"/>
                    </w:rPr>
                    <w:t>I can create rectangles with the same area and different perimeters.</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90"/>
            </w:tblGrid>
            <w:tr w:rsidR="00543DEE" w:rsidTr="00BE2949">
              <w:tc>
                <w:tcPr>
                  <w:tcW w:w="14390" w:type="dxa"/>
                  <w:shd w:val="clear" w:color="auto" w:fill="000000" w:themeFill="text1"/>
                </w:tcPr>
                <w:p w:rsidR="00543DEE"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90" w:type="dxa"/>
                  <w:shd w:val="clear" w:color="auto" w:fill="F2F2F2" w:themeFill="background1" w:themeFillShade="F2"/>
                </w:tcPr>
                <w:p w:rsidR="00211B70" w:rsidRPr="00183167" w:rsidRDefault="00211B70" w:rsidP="00211B70">
                  <w:pPr>
                    <w:rPr>
                      <w:sz w:val="18"/>
                      <w:szCs w:val="20"/>
                    </w:rPr>
                  </w:pPr>
                  <w:r w:rsidRPr="00183167">
                    <w:rPr>
                      <w:sz w:val="18"/>
                      <w:szCs w:val="20"/>
                    </w:rPr>
                    <w:t xml:space="preserve">Students develop an understanding of the concept of perimeter by walking around the perimeter of a room, using rubber bands to represent the perimeter of a plane figure on a </w:t>
                  </w:r>
                  <w:proofErr w:type="spellStart"/>
                  <w:r w:rsidRPr="00183167">
                    <w:rPr>
                      <w:sz w:val="18"/>
                      <w:szCs w:val="20"/>
                    </w:rPr>
                    <w:t>geoboard</w:t>
                  </w:r>
                  <w:proofErr w:type="spellEnd"/>
                  <w:r w:rsidRPr="00183167">
                    <w:rPr>
                      <w:sz w:val="18"/>
                      <w:szCs w:val="20"/>
                    </w:rPr>
                    <w:t xml:space="preserve">, or tracing around a shape on an interactive whiteboard. They find the perimeter of objects; use addition to find perimeters; and recognize the patterns that exist when finding the sum of the lengths and widths of rectangles. </w:t>
                  </w:r>
                </w:p>
                <w:p w:rsidR="00211B70" w:rsidRPr="00183167" w:rsidRDefault="00211B70" w:rsidP="00211B70">
                  <w:pPr>
                    <w:rPr>
                      <w:sz w:val="18"/>
                      <w:szCs w:val="20"/>
                    </w:rPr>
                  </w:pPr>
                </w:p>
                <w:p w:rsidR="00211B70" w:rsidRPr="00183167" w:rsidRDefault="00211B70" w:rsidP="00211B70">
                  <w:pPr>
                    <w:rPr>
                      <w:sz w:val="18"/>
                      <w:szCs w:val="20"/>
                    </w:rPr>
                  </w:pPr>
                  <w:r w:rsidRPr="00183167">
                    <w:rPr>
                      <w:sz w:val="18"/>
                      <w:szCs w:val="20"/>
                    </w:rPr>
                    <w:t xml:space="preserve">Students use </w:t>
                  </w:r>
                  <w:proofErr w:type="spellStart"/>
                  <w:r w:rsidRPr="00183167">
                    <w:rPr>
                      <w:sz w:val="18"/>
                      <w:szCs w:val="20"/>
                    </w:rPr>
                    <w:t>geoboards</w:t>
                  </w:r>
                  <w:proofErr w:type="spellEnd"/>
                  <w:r w:rsidRPr="00183167">
                    <w:rPr>
                      <w:sz w:val="18"/>
                      <w:szCs w:val="20"/>
                    </w:rPr>
                    <w:t>, tiles, and graph paper to find all the possible rectangles that have a given perimeter (e.g., find the rectangles with a perimeter of 14 cm.) They record all the possibilities using dot or graph paper, compile the possibilities into an organized list or a table, and determine whether they have all the possible rectangles.</w:t>
                  </w:r>
                </w:p>
                <w:p w:rsidR="00211B70" w:rsidRPr="00183167" w:rsidRDefault="00211B70" w:rsidP="00211B70">
                  <w:pPr>
                    <w:rPr>
                      <w:sz w:val="18"/>
                      <w:szCs w:val="20"/>
                    </w:rPr>
                  </w:pPr>
                </w:p>
                <w:p w:rsidR="00211B70" w:rsidRPr="00183167" w:rsidRDefault="00211B70" w:rsidP="00211B70">
                  <w:pPr>
                    <w:rPr>
                      <w:sz w:val="18"/>
                      <w:szCs w:val="20"/>
                    </w:rPr>
                  </w:pPr>
                  <w:r w:rsidRPr="00183167">
                    <w:rPr>
                      <w:sz w:val="18"/>
                      <w:szCs w:val="20"/>
                    </w:rPr>
                    <w:t>Given a perimeter and a length or width, students use objects or pictures to find the missing length or width. They justify and communicate their solutions using words, diagrams, pictures, and numbers.</w:t>
                  </w:r>
                </w:p>
                <w:p w:rsidR="00211B70" w:rsidRPr="00183167" w:rsidRDefault="00211B70" w:rsidP="00211B70">
                  <w:pPr>
                    <w:rPr>
                      <w:sz w:val="18"/>
                      <w:szCs w:val="20"/>
                    </w:rPr>
                  </w:pPr>
                </w:p>
                <w:p w:rsidR="00543DEE" w:rsidRPr="00183167" w:rsidRDefault="00211B70" w:rsidP="00211B70">
                  <w:pPr>
                    <w:rPr>
                      <w:sz w:val="18"/>
                      <w:szCs w:val="20"/>
                    </w:rPr>
                  </w:pPr>
                  <w:r w:rsidRPr="00183167">
                    <w:rPr>
                      <w:sz w:val="18"/>
                      <w:szCs w:val="20"/>
                    </w:rPr>
                    <w:t xml:space="preserve">Students use </w:t>
                  </w:r>
                  <w:proofErr w:type="spellStart"/>
                  <w:r w:rsidRPr="00183167">
                    <w:rPr>
                      <w:sz w:val="18"/>
                      <w:szCs w:val="20"/>
                    </w:rPr>
                    <w:t>geoboards</w:t>
                  </w:r>
                  <w:proofErr w:type="spellEnd"/>
                  <w:r w:rsidRPr="00183167">
                    <w:rPr>
                      <w:sz w:val="18"/>
                      <w:szCs w:val="20"/>
                    </w:rPr>
                    <w:t xml:space="preserve">, tiles, graph paper, or technology to find all the possible rectangles with a given area (e.g. find the rectangles that have an area of 12 square units.) They record all the possibilities using dot or graph paper, compile the possibilities into an organized list or a table, and determine whether they have all the possible rectangles. </w:t>
                  </w:r>
                </w:p>
              </w:tc>
            </w:tr>
            <w:tr w:rsidR="00211B70" w:rsidTr="00BE2949">
              <w:trPr>
                <w:trHeight w:val="278"/>
              </w:trPr>
              <w:tc>
                <w:tcPr>
                  <w:tcW w:w="14390" w:type="dxa"/>
                  <w:shd w:val="clear" w:color="auto" w:fill="BFBFBF" w:themeFill="background1" w:themeFillShade="BF"/>
                </w:tcPr>
                <w:p w:rsidR="00211B70" w:rsidRPr="00573AD4" w:rsidRDefault="00211B70" w:rsidP="00BE2949">
                  <w:pPr>
                    <w:jc w:val="center"/>
                    <w:rPr>
                      <w:b/>
                    </w:rPr>
                  </w:pPr>
                  <w:r>
                    <w:rPr>
                      <w:b/>
                    </w:rPr>
                    <w:t>Example:</w:t>
                  </w:r>
                </w:p>
              </w:tc>
            </w:tr>
            <w:tr w:rsidR="00211B70" w:rsidTr="00BE2949">
              <w:trPr>
                <w:trHeight w:val="503"/>
              </w:trPr>
              <w:tc>
                <w:tcPr>
                  <w:tcW w:w="14390" w:type="dxa"/>
                  <w:shd w:val="clear" w:color="auto" w:fill="FFFFFF" w:themeFill="background1"/>
                </w:tcPr>
                <w:p w:rsidR="00211B70" w:rsidRDefault="00211B70" w:rsidP="00BE2949">
                  <w:pPr>
                    <w:jc w:val="center"/>
                    <w:rPr>
                      <w:sz w:val="20"/>
                      <w:szCs w:val="20"/>
                    </w:rPr>
                  </w:pPr>
                  <w:r w:rsidRPr="00211B70">
                    <w:rPr>
                      <w:sz w:val="20"/>
                      <w:szCs w:val="20"/>
                    </w:rPr>
                    <w:t xml:space="preserve">Students then investigate the perimeter of </w:t>
                  </w:r>
                  <w:r>
                    <w:rPr>
                      <w:sz w:val="20"/>
                      <w:szCs w:val="20"/>
                    </w:rPr>
                    <w:t xml:space="preserve">the rectangles with an area of </w:t>
                  </w:r>
                  <w:r w:rsidRPr="00211B70">
                    <w:rPr>
                      <w:sz w:val="20"/>
                      <w:szCs w:val="20"/>
                    </w:rPr>
                    <w:t>12.</w:t>
                  </w:r>
                </w:p>
                <w:p w:rsidR="00211B70" w:rsidRDefault="00211B70" w:rsidP="00BE2949">
                  <w:pPr>
                    <w:jc w:val="center"/>
                  </w:pPr>
                  <w:r>
                    <w:object w:dxaOrig="4965" w:dyaOrig="1875">
                      <v:shape id="_x0000_i1028" type="#_x0000_t75" style="width:2in;height:54pt" o:ole="">
                        <v:imagedata r:id="rId38" o:title=""/>
                      </v:shape>
                      <o:OLEObject Type="Embed" ProgID="PBrush" ShapeID="_x0000_i1028" DrawAspect="Content" ObjectID="_1431245298" r:id="rId39"/>
                    </w:object>
                  </w:r>
                </w:p>
                <w:p w:rsidR="00211B70" w:rsidRDefault="00211B70" w:rsidP="00211B70">
                  <w:pPr>
                    <w:jc w:val="center"/>
                    <w:rPr>
                      <w:sz w:val="20"/>
                      <w:szCs w:val="20"/>
                    </w:rPr>
                  </w:pPr>
                  <w:r w:rsidRPr="00211B70">
                    <w:rPr>
                      <w:sz w:val="20"/>
                      <w:szCs w:val="20"/>
                    </w:rPr>
                    <w:t xml:space="preserve">The patterns in the chart allow the students to identify the factors of </w:t>
                  </w:r>
                  <w:r>
                    <w:rPr>
                      <w:sz w:val="20"/>
                      <w:szCs w:val="20"/>
                    </w:rPr>
                    <w:t xml:space="preserve">12, connect the results to the </w:t>
                  </w:r>
                  <w:r w:rsidRPr="00211B70">
                    <w:rPr>
                      <w:sz w:val="20"/>
                      <w:szCs w:val="20"/>
                    </w:rPr>
                    <w:t>commutative property, and discuss the diff</w:t>
                  </w:r>
                  <w:r>
                    <w:rPr>
                      <w:sz w:val="20"/>
                      <w:szCs w:val="20"/>
                    </w:rPr>
                    <w:t xml:space="preserve">erences in perimeter within the same area. This chart can also </w:t>
                  </w:r>
                  <w:r w:rsidRPr="00211B70">
                    <w:rPr>
                      <w:sz w:val="20"/>
                      <w:szCs w:val="20"/>
                    </w:rPr>
                    <w:t>be used to investigate rectangles with the same perimeter. It is impor</w:t>
                  </w:r>
                  <w:r>
                    <w:rPr>
                      <w:sz w:val="20"/>
                      <w:szCs w:val="20"/>
                    </w:rPr>
                    <w:t xml:space="preserve">tant to include squares in the </w:t>
                  </w:r>
                  <w:r w:rsidRPr="00211B70">
                    <w:rPr>
                      <w:sz w:val="20"/>
                      <w:szCs w:val="20"/>
                    </w:rPr>
                    <w:t>investigation.</w:t>
                  </w:r>
                </w:p>
              </w:tc>
            </w:tr>
          </w:tbl>
          <w:p w:rsidR="00543DEE" w:rsidRPr="000E7820"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RPr="00183167" w:rsidTr="005A310E">
              <w:tc>
                <w:tcPr>
                  <w:tcW w:w="14390" w:type="dxa"/>
                  <w:gridSpan w:val="3"/>
                  <w:shd w:val="clear" w:color="auto" w:fill="000000" w:themeFill="text1"/>
                </w:tcPr>
                <w:p w:rsidR="00543DEE" w:rsidRPr="00183167" w:rsidRDefault="00543DEE" w:rsidP="00211B70">
                  <w:pPr>
                    <w:jc w:val="center"/>
                    <w:rPr>
                      <w:b/>
                      <w:sz w:val="18"/>
                    </w:rPr>
                  </w:pPr>
                  <w:r w:rsidRPr="00183167">
                    <w:rPr>
                      <w:b/>
                      <w:sz w:val="18"/>
                    </w:rPr>
                    <w:t xml:space="preserve">Lessons and Resources for Operations in </w:t>
                  </w:r>
                  <w:r w:rsidR="00211B70" w:rsidRPr="00183167">
                    <w:rPr>
                      <w:b/>
                      <w:sz w:val="18"/>
                    </w:rPr>
                    <w:t>Measurement and Data 8</w:t>
                  </w:r>
                </w:p>
              </w:tc>
            </w:tr>
            <w:tr w:rsidR="002C05D0" w:rsidRPr="00183167" w:rsidTr="002C05D0">
              <w:trPr>
                <w:trHeight w:val="233"/>
              </w:trPr>
              <w:tc>
                <w:tcPr>
                  <w:tcW w:w="4796" w:type="dxa"/>
                  <w:shd w:val="clear" w:color="auto" w:fill="auto"/>
                </w:tcPr>
                <w:p w:rsidR="002C05D0" w:rsidRPr="00183167" w:rsidRDefault="00DE2D4E" w:rsidP="004A3A1B">
                  <w:pPr>
                    <w:rPr>
                      <w:sz w:val="18"/>
                      <w:szCs w:val="20"/>
                    </w:rPr>
                  </w:pPr>
                  <w:r>
                    <w:rPr>
                      <w:sz w:val="18"/>
                      <w:szCs w:val="20"/>
                    </w:rPr>
                    <w:t>Unit 4 Inv 1.1 – 1.5</w:t>
                  </w:r>
                </w:p>
              </w:tc>
              <w:tc>
                <w:tcPr>
                  <w:tcW w:w="4797" w:type="dxa"/>
                  <w:shd w:val="clear" w:color="auto" w:fill="auto"/>
                </w:tcPr>
                <w:p w:rsidR="002C05D0" w:rsidRPr="00183167" w:rsidRDefault="001570BC" w:rsidP="002C05D0">
                  <w:pPr>
                    <w:rPr>
                      <w:sz w:val="18"/>
                      <w:szCs w:val="20"/>
                    </w:rPr>
                  </w:pPr>
                  <w:hyperlink r:id="rId40" w:history="1">
                    <w:r w:rsidRPr="004F584A">
                      <w:rPr>
                        <w:rStyle w:val="Hyperlink"/>
                        <w:sz w:val="18"/>
                        <w:szCs w:val="20"/>
                      </w:rPr>
                      <w:t>Ladybug’s Garden</w:t>
                    </w:r>
                  </w:hyperlink>
                </w:p>
              </w:tc>
              <w:tc>
                <w:tcPr>
                  <w:tcW w:w="4797" w:type="dxa"/>
                  <w:shd w:val="clear" w:color="auto" w:fill="auto"/>
                </w:tcPr>
                <w:p w:rsidR="002C05D0" w:rsidRPr="00183167" w:rsidRDefault="001570BC" w:rsidP="004A3A1B">
                  <w:pPr>
                    <w:rPr>
                      <w:sz w:val="18"/>
                      <w:szCs w:val="20"/>
                    </w:rPr>
                  </w:pPr>
                  <w:hyperlink r:id="rId41" w:history="1">
                    <w:r w:rsidRPr="001570BC">
                      <w:rPr>
                        <w:rStyle w:val="Hyperlink"/>
                        <w:sz w:val="18"/>
                        <w:szCs w:val="20"/>
                      </w:rPr>
                      <w:t>Area Perimeter Review</w:t>
                    </w:r>
                  </w:hyperlink>
                </w:p>
              </w:tc>
            </w:tr>
          </w:tbl>
          <w:p w:rsidR="00543DEE" w:rsidRPr="001570BC" w:rsidRDefault="00543DEE"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1570BC" w:rsidRPr="00183167" w:rsidTr="00677C28">
              <w:trPr>
                <w:trHeight w:val="386"/>
              </w:trPr>
              <w:tc>
                <w:tcPr>
                  <w:tcW w:w="3596" w:type="dxa"/>
                  <w:shd w:val="clear" w:color="auto" w:fill="FFFFFF" w:themeFill="background1"/>
                </w:tcPr>
                <w:p w:rsidR="001570BC" w:rsidRPr="00183167" w:rsidRDefault="001570BC" w:rsidP="00677C28">
                  <w:pPr>
                    <w:rPr>
                      <w:sz w:val="18"/>
                      <w:szCs w:val="20"/>
                    </w:rPr>
                  </w:pPr>
                  <w:hyperlink r:id="rId42" w:history="1">
                    <w:r>
                      <w:rPr>
                        <w:rStyle w:val="Hyperlink"/>
                        <w:sz w:val="18"/>
                        <w:szCs w:val="18"/>
                      </w:rPr>
                      <w:t>1. Make sense of problems and persevere in solving them.</w:t>
                    </w:r>
                  </w:hyperlink>
                </w:p>
              </w:tc>
              <w:tc>
                <w:tcPr>
                  <w:tcW w:w="3596" w:type="dxa"/>
                  <w:shd w:val="clear" w:color="auto" w:fill="FFFFFF" w:themeFill="background1"/>
                </w:tcPr>
                <w:p w:rsidR="001570BC" w:rsidRPr="00183167" w:rsidRDefault="001570BC" w:rsidP="00677C28">
                  <w:pPr>
                    <w:rPr>
                      <w:sz w:val="18"/>
                      <w:szCs w:val="20"/>
                    </w:rPr>
                  </w:pPr>
                  <w:hyperlink r:id="rId43" w:history="1">
                    <w:r>
                      <w:rPr>
                        <w:rStyle w:val="Hyperlink"/>
                        <w:sz w:val="18"/>
                        <w:szCs w:val="18"/>
                      </w:rPr>
                      <w:t>2. Reason abstractly and quantitatively.</w:t>
                    </w:r>
                  </w:hyperlink>
                </w:p>
              </w:tc>
              <w:tc>
                <w:tcPr>
                  <w:tcW w:w="3596" w:type="dxa"/>
                  <w:shd w:val="clear" w:color="auto" w:fill="FFFFFF" w:themeFill="background1"/>
                </w:tcPr>
                <w:p w:rsidR="001570BC" w:rsidRPr="00183167" w:rsidRDefault="001570BC" w:rsidP="00677C28">
                  <w:pPr>
                    <w:rPr>
                      <w:sz w:val="18"/>
                      <w:szCs w:val="20"/>
                    </w:rPr>
                  </w:pPr>
                  <w:hyperlink r:id="rId44" w:history="1">
                    <w:r w:rsidRPr="005A657F">
                      <w:rPr>
                        <w:rStyle w:val="Hyperlink"/>
                        <w:sz w:val="18"/>
                        <w:szCs w:val="18"/>
                      </w:rPr>
                      <w:t>3. Construct viable arguments and critique the reasoning of others.</w:t>
                    </w:r>
                  </w:hyperlink>
                </w:p>
              </w:tc>
              <w:tc>
                <w:tcPr>
                  <w:tcW w:w="3597" w:type="dxa"/>
                  <w:shd w:val="clear" w:color="auto" w:fill="FFFFFF" w:themeFill="background1"/>
                </w:tcPr>
                <w:p w:rsidR="001570BC" w:rsidRDefault="001570BC" w:rsidP="00677C28">
                  <w:pPr>
                    <w:rPr>
                      <w:sz w:val="18"/>
                      <w:szCs w:val="18"/>
                    </w:rPr>
                  </w:pPr>
                  <w:hyperlink r:id="rId45" w:history="1">
                    <w:r>
                      <w:rPr>
                        <w:rStyle w:val="Hyperlink"/>
                        <w:sz w:val="18"/>
                        <w:szCs w:val="18"/>
                      </w:rPr>
                      <w:t>7. Look for and make use of structure.</w:t>
                    </w:r>
                  </w:hyperlink>
                </w:p>
                <w:p w:rsidR="001570BC" w:rsidRPr="00183167" w:rsidRDefault="001570BC" w:rsidP="00677C28">
                  <w:pPr>
                    <w:rPr>
                      <w:sz w:val="18"/>
                      <w:szCs w:val="20"/>
                    </w:rPr>
                  </w:pPr>
                </w:p>
              </w:tc>
            </w:tr>
          </w:tbl>
          <w:p w:rsidR="001570BC" w:rsidRDefault="001570BC" w:rsidP="00BE2949">
            <w:pPr>
              <w:rPr>
                <w:sz w:val="14"/>
              </w:rPr>
            </w:pPr>
          </w:p>
        </w:tc>
      </w:tr>
    </w:tbl>
    <w:p w:rsidR="00543DEE" w:rsidRDefault="00543DEE" w:rsidP="00543DEE">
      <w:pPr>
        <w:spacing w:after="0"/>
        <w:rPr>
          <w:sz w:val="14"/>
        </w:rPr>
      </w:pPr>
    </w:p>
    <w:p w:rsidR="004E42B6" w:rsidRDefault="004E42B6"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2C05D0" w:rsidRDefault="002C05D0"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2C05D0" w:rsidRDefault="002C05D0" w:rsidP="00543DEE">
      <w:pPr>
        <w:spacing w:after="0"/>
        <w:rPr>
          <w:sz w:val="14"/>
        </w:rPr>
      </w:pPr>
    </w:p>
    <w:p w:rsidR="004E42B6" w:rsidRDefault="004E42B6" w:rsidP="00543DEE">
      <w:pPr>
        <w:spacing w:after="0"/>
        <w:rPr>
          <w:sz w:val="14"/>
        </w:rPr>
      </w:pPr>
    </w:p>
    <w:tbl>
      <w:tblPr>
        <w:tblStyle w:val="TableGrid"/>
        <w:tblW w:w="0" w:type="auto"/>
        <w:tblLook w:val="04A0" w:firstRow="1" w:lastRow="0" w:firstColumn="1" w:lastColumn="0" w:noHBand="0" w:noVBand="1"/>
      </w:tblPr>
      <w:tblGrid>
        <w:gridCol w:w="14616"/>
      </w:tblGrid>
      <w:tr w:rsidR="00543DEE" w:rsidTr="00BE2949">
        <w:tc>
          <w:tcPr>
            <w:tcW w:w="14616" w:type="dxa"/>
          </w:tcPr>
          <w:tbl>
            <w:tblPr>
              <w:tblStyle w:val="TableGrid"/>
              <w:tblW w:w="0" w:type="auto"/>
              <w:tblLook w:val="04A0" w:firstRow="1" w:lastRow="0" w:firstColumn="1" w:lastColumn="0" w:noHBand="0" w:noVBand="1"/>
            </w:tblPr>
            <w:tblGrid>
              <w:gridCol w:w="7195"/>
              <w:gridCol w:w="7190"/>
            </w:tblGrid>
            <w:tr w:rsidR="00543DEE" w:rsidRPr="006247E3" w:rsidTr="00BE2949">
              <w:tc>
                <w:tcPr>
                  <w:tcW w:w="7195" w:type="dxa"/>
                  <w:shd w:val="clear" w:color="auto" w:fill="000000" w:themeFill="text1"/>
                </w:tcPr>
                <w:p w:rsidR="00543DEE" w:rsidRPr="00653963" w:rsidRDefault="00543DEE" w:rsidP="00BE2949">
                  <w:pPr>
                    <w:jc w:val="center"/>
                    <w:rPr>
                      <w:b/>
                    </w:rPr>
                  </w:pPr>
                  <w:r w:rsidRPr="00653963">
                    <w:rPr>
                      <w:b/>
                    </w:rPr>
                    <w:lastRenderedPageBreak/>
                    <w:t>Standard</w:t>
                  </w:r>
                </w:p>
              </w:tc>
              <w:tc>
                <w:tcPr>
                  <w:tcW w:w="7190" w:type="dxa"/>
                  <w:shd w:val="clear" w:color="auto" w:fill="000000" w:themeFill="text1"/>
                </w:tcPr>
                <w:p w:rsidR="00543DEE" w:rsidRPr="00653963" w:rsidRDefault="00543DEE" w:rsidP="00BE2949">
                  <w:pPr>
                    <w:pStyle w:val="ListParagraph"/>
                    <w:jc w:val="center"/>
                    <w:rPr>
                      <w:b/>
                    </w:rPr>
                  </w:pPr>
                  <w:r w:rsidRPr="00653963">
                    <w:rPr>
                      <w:b/>
                    </w:rPr>
                    <w:t>Learner Objectives</w:t>
                  </w:r>
                </w:p>
              </w:tc>
            </w:tr>
            <w:tr w:rsidR="00543DEE" w:rsidTr="00BE2949">
              <w:trPr>
                <w:trHeight w:val="872"/>
              </w:trPr>
              <w:tc>
                <w:tcPr>
                  <w:tcW w:w="7195" w:type="dxa"/>
                </w:tcPr>
                <w:p w:rsidR="00BA14A7" w:rsidRDefault="00B04DFE" w:rsidP="00BA14A7">
                  <w:pPr>
                    <w:autoSpaceDE w:val="0"/>
                    <w:autoSpaceDN w:val="0"/>
                    <w:adjustRightInd w:val="0"/>
                    <w:rPr>
                      <w:sz w:val="28"/>
                      <w:szCs w:val="28"/>
                      <w:u w:val="single"/>
                    </w:rPr>
                  </w:pPr>
                  <w:r>
                    <w:rPr>
                      <w:sz w:val="28"/>
                      <w:szCs w:val="28"/>
                      <w:u w:val="single"/>
                    </w:rPr>
                    <w:t>Geometry 1</w:t>
                  </w:r>
                  <w:r w:rsidR="00BA14A7" w:rsidRPr="00BA14A7">
                    <w:rPr>
                      <w:sz w:val="28"/>
                      <w:szCs w:val="28"/>
                      <w:u w:val="single"/>
                    </w:rPr>
                    <w:t>:</w:t>
                  </w:r>
                </w:p>
                <w:p w:rsidR="00543DEE" w:rsidRPr="00BA14A7" w:rsidRDefault="00BA14A7" w:rsidP="00BA14A7">
                  <w:pPr>
                    <w:autoSpaceDE w:val="0"/>
                    <w:autoSpaceDN w:val="0"/>
                    <w:adjustRightInd w:val="0"/>
                    <w:rPr>
                      <w:rFonts w:cstheme="minorHAnsi"/>
                      <w:sz w:val="20"/>
                      <w:szCs w:val="20"/>
                      <w:u w:val="single"/>
                    </w:rPr>
                  </w:pPr>
                  <w:r w:rsidRPr="0002437A">
                    <w:rPr>
                      <w:rFonts w:cstheme="minorHAnsi"/>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7190" w:type="dxa"/>
                </w:tcPr>
                <w:p w:rsidR="00BA14A7" w:rsidRPr="0002437A" w:rsidRDefault="00BA14A7"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and define two-dimensional shapes based on their attributes. </w:t>
                  </w:r>
                </w:p>
                <w:p w:rsidR="00543DEE" w:rsidRPr="004E42B6" w:rsidRDefault="00BA14A7" w:rsidP="00207D5B">
                  <w:pPr>
                    <w:pStyle w:val="ListParagraph"/>
                    <w:numPr>
                      <w:ilvl w:val="0"/>
                      <w:numId w:val="11"/>
                    </w:numPr>
                    <w:autoSpaceDE w:val="0"/>
                    <w:autoSpaceDN w:val="0"/>
                    <w:adjustRightInd w:val="0"/>
                    <w:rPr>
                      <w:rFonts w:cstheme="minorHAnsi"/>
                      <w:color w:val="000000"/>
                      <w:sz w:val="20"/>
                      <w:szCs w:val="20"/>
                    </w:rPr>
                  </w:pPr>
                  <w:r w:rsidRPr="0002437A">
                    <w:rPr>
                      <w:rFonts w:cstheme="minorHAnsi"/>
                      <w:color w:val="000000"/>
                      <w:sz w:val="20"/>
                      <w:szCs w:val="20"/>
                    </w:rPr>
                    <w:t xml:space="preserve">I can identify rhombuses, rectangles, and squares as quadrilaterals. </w:t>
                  </w:r>
                </w:p>
              </w:tc>
            </w:tr>
          </w:tbl>
          <w:p w:rsidR="00543DEE" w:rsidRPr="00413A61" w:rsidRDefault="00543DEE" w:rsidP="00BE2949">
            <w:pPr>
              <w:rPr>
                <w:sz w:val="10"/>
                <w:szCs w:val="10"/>
              </w:rPr>
            </w:pPr>
          </w:p>
          <w:tbl>
            <w:tblPr>
              <w:tblStyle w:val="TableGrid"/>
              <w:tblW w:w="0" w:type="auto"/>
              <w:tblLook w:val="04A0" w:firstRow="1" w:lastRow="0" w:firstColumn="1" w:lastColumn="0" w:noHBand="0" w:noVBand="1"/>
            </w:tblPr>
            <w:tblGrid>
              <w:gridCol w:w="14385"/>
            </w:tblGrid>
            <w:tr w:rsidR="00543DEE" w:rsidTr="00BE2949">
              <w:tc>
                <w:tcPr>
                  <w:tcW w:w="14385" w:type="dxa"/>
                  <w:shd w:val="clear" w:color="auto" w:fill="000000" w:themeFill="text1"/>
                </w:tcPr>
                <w:p w:rsidR="00543DEE" w:rsidRPr="00413A61" w:rsidRDefault="00543DEE" w:rsidP="00BE2949">
                  <w:pPr>
                    <w:jc w:val="center"/>
                    <w:rPr>
                      <w:b/>
                      <w:color w:val="FFFFFF" w:themeColor="background1"/>
                    </w:rPr>
                  </w:pPr>
                  <w:r>
                    <w:rPr>
                      <w:b/>
                      <w:color w:val="FFFFFF" w:themeColor="background1"/>
                    </w:rPr>
                    <w:t>What does this standard mean the students will know and be able to do?</w:t>
                  </w:r>
                </w:p>
              </w:tc>
            </w:tr>
            <w:tr w:rsidR="00543DEE" w:rsidTr="00BE2949">
              <w:tc>
                <w:tcPr>
                  <w:tcW w:w="14385" w:type="dxa"/>
                  <w:shd w:val="clear" w:color="auto" w:fill="F2F2F2" w:themeFill="background1" w:themeFillShade="F2"/>
                </w:tcPr>
                <w:p w:rsidR="00211B70" w:rsidRPr="00211B70" w:rsidRDefault="00211B70" w:rsidP="00211B70">
                  <w:pPr>
                    <w:rPr>
                      <w:sz w:val="20"/>
                      <w:szCs w:val="20"/>
                    </w:rPr>
                  </w:pPr>
                  <w:r w:rsidRPr="00211B70">
                    <w:rPr>
                      <w:sz w:val="20"/>
                      <w:szCs w:val="20"/>
                    </w:rPr>
                    <w:t>In second grade, students identify and draw triangles, quadrilate</w:t>
                  </w:r>
                  <w:r>
                    <w:rPr>
                      <w:sz w:val="20"/>
                      <w:szCs w:val="20"/>
                    </w:rPr>
                    <w:t xml:space="preserve">rals, pentagons, and hexagons. </w:t>
                  </w:r>
                  <w:r w:rsidRPr="00211B70">
                    <w:rPr>
                      <w:sz w:val="20"/>
                      <w:szCs w:val="20"/>
                    </w:rPr>
                    <w:t>Third graders build on this experience and further investigate qua</w:t>
                  </w:r>
                  <w:r>
                    <w:rPr>
                      <w:sz w:val="20"/>
                      <w:szCs w:val="20"/>
                    </w:rPr>
                    <w:t xml:space="preserve">drilaterals (technology may be </w:t>
                  </w:r>
                  <w:r w:rsidRPr="00211B70">
                    <w:rPr>
                      <w:sz w:val="20"/>
                      <w:szCs w:val="20"/>
                    </w:rPr>
                    <w:t xml:space="preserve">used during this exploration). </w:t>
                  </w:r>
                </w:p>
                <w:p w:rsidR="00211B70" w:rsidRDefault="00211B70" w:rsidP="00211B70">
                  <w:pPr>
                    <w:rPr>
                      <w:sz w:val="20"/>
                      <w:szCs w:val="20"/>
                    </w:rPr>
                  </w:pPr>
                </w:p>
                <w:p w:rsidR="00543DEE" w:rsidRDefault="00211B70" w:rsidP="00211B70">
                  <w:pPr>
                    <w:rPr>
                      <w:sz w:val="20"/>
                      <w:szCs w:val="20"/>
                    </w:rPr>
                  </w:pPr>
                  <w:r w:rsidRPr="00211B70">
                    <w:rPr>
                      <w:sz w:val="20"/>
                      <w:szCs w:val="20"/>
                    </w:rPr>
                    <w:t>Students recognize shapes that are and are not quadrilaterals by e</w:t>
                  </w:r>
                  <w:r>
                    <w:rPr>
                      <w:sz w:val="20"/>
                      <w:szCs w:val="20"/>
                    </w:rPr>
                    <w:t xml:space="preserve">xamining the properties of the geometric figures. </w:t>
                  </w:r>
                  <w:r w:rsidRPr="00211B70">
                    <w:rPr>
                      <w:sz w:val="20"/>
                      <w:szCs w:val="20"/>
                    </w:rPr>
                    <w:t xml:space="preserve">They conceptualize that a </w:t>
                  </w:r>
                  <w:r>
                    <w:rPr>
                      <w:sz w:val="20"/>
                      <w:szCs w:val="20"/>
                    </w:rPr>
                    <w:t>quadrilateral must be a closed f</w:t>
                  </w:r>
                  <w:r w:rsidRPr="00211B70">
                    <w:rPr>
                      <w:sz w:val="20"/>
                      <w:szCs w:val="20"/>
                    </w:rPr>
                    <w:t>igure with f</w:t>
                  </w:r>
                  <w:r>
                    <w:rPr>
                      <w:sz w:val="20"/>
                      <w:szCs w:val="20"/>
                    </w:rPr>
                    <w:t xml:space="preserve">our straight sides and begin </w:t>
                  </w:r>
                  <w:r w:rsidRPr="00211B70">
                    <w:rPr>
                      <w:sz w:val="20"/>
                      <w:szCs w:val="20"/>
                    </w:rPr>
                    <w:t>to notice characteristics of the angles and the relationship be</w:t>
                  </w:r>
                  <w:r>
                    <w:rPr>
                      <w:sz w:val="20"/>
                      <w:szCs w:val="20"/>
                    </w:rPr>
                    <w:t xml:space="preserve">tween opposite sides. Students </w:t>
                  </w:r>
                  <w:r w:rsidRPr="00211B70">
                    <w:rPr>
                      <w:sz w:val="20"/>
                      <w:szCs w:val="20"/>
                    </w:rPr>
                    <w:t xml:space="preserve">should be encouraged to provide details and use proper </w:t>
                  </w:r>
                  <w:r>
                    <w:rPr>
                      <w:sz w:val="20"/>
                      <w:szCs w:val="20"/>
                    </w:rPr>
                    <w:t xml:space="preserve">vocabulary when describing the </w:t>
                  </w:r>
                  <w:r w:rsidRPr="00211B70">
                    <w:rPr>
                      <w:sz w:val="20"/>
                      <w:szCs w:val="20"/>
                    </w:rPr>
                    <w:t xml:space="preserve">properties of quadrilaterals. They sort geometric figures </w:t>
                  </w:r>
                  <w:r>
                    <w:rPr>
                      <w:sz w:val="20"/>
                      <w:szCs w:val="20"/>
                    </w:rPr>
                    <w:t xml:space="preserve">and identify </w:t>
                  </w:r>
                  <w:r w:rsidRPr="00211B70">
                    <w:rPr>
                      <w:sz w:val="20"/>
                      <w:szCs w:val="20"/>
                    </w:rPr>
                    <w:t>squares, rectangles, and rhombuses as quadrilaterals.</w:t>
                  </w:r>
                </w:p>
                <w:p w:rsidR="00211B70" w:rsidRDefault="00211B70" w:rsidP="00211B70">
                  <w:pPr>
                    <w:rPr>
                      <w:sz w:val="20"/>
                      <w:szCs w:val="20"/>
                    </w:rPr>
                  </w:pPr>
                </w:p>
                <w:p w:rsidR="00211B70" w:rsidRPr="008B062F" w:rsidRDefault="00211B70" w:rsidP="00211B70">
                  <w:pPr>
                    <w:rPr>
                      <w:sz w:val="20"/>
                      <w:szCs w:val="20"/>
                    </w:rPr>
                  </w:pPr>
                  <w:r w:rsidRPr="00211B70">
                    <w:rPr>
                      <w:sz w:val="20"/>
                      <w:szCs w:val="20"/>
                    </w:rPr>
                    <w:t>Students should classify shapes by attributes and drawing shapes</w:t>
                  </w:r>
                  <w:r>
                    <w:rPr>
                      <w:sz w:val="20"/>
                      <w:szCs w:val="20"/>
                    </w:rPr>
                    <w:t xml:space="preserve"> that fit specific categories. </w:t>
                  </w:r>
                  <w:r w:rsidRPr="00211B70">
                    <w:rPr>
                      <w:sz w:val="20"/>
                      <w:szCs w:val="20"/>
                    </w:rPr>
                    <w:t>For example, parallelograms include: squares, rectangles, rhombi,</w:t>
                  </w:r>
                  <w:r>
                    <w:rPr>
                      <w:sz w:val="20"/>
                      <w:szCs w:val="20"/>
                    </w:rPr>
                    <w:t xml:space="preserve"> or other shapes that have two </w:t>
                  </w:r>
                  <w:r w:rsidRPr="00211B70">
                    <w:rPr>
                      <w:sz w:val="20"/>
                      <w:szCs w:val="20"/>
                    </w:rPr>
                    <w:t>pairs of parallel sides. Also, the broad category quadrilaterals includ</w:t>
                  </w:r>
                  <w:r>
                    <w:rPr>
                      <w:sz w:val="20"/>
                      <w:szCs w:val="20"/>
                    </w:rPr>
                    <w:t xml:space="preserve">e all types of parallelograms, </w:t>
                  </w:r>
                  <w:r w:rsidRPr="00211B70">
                    <w:rPr>
                      <w:sz w:val="20"/>
                      <w:szCs w:val="20"/>
                    </w:rPr>
                    <w:t>trapezoids and other four-sided figures.</w:t>
                  </w:r>
                </w:p>
              </w:tc>
            </w:tr>
            <w:tr w:rsidR="00543DEE" w:rsidTr="00BE2949">
              <w:tc>
                <w:tcPr>
                  <w:tcW w:w="14385" w:type="dxa"/>
                  <w:shd w:val="clear" w:color="auto" w:fill="A6A6A6" w:themeFill="background1" w:themeFillShade="A6"/>
                </w:tcPr>
                <w:p w:rsidR="00543DEE" w:rsidRPr="001739B8" w:rsidRDefault="00543DEE" w:rsidP="00BE2949">
                  <w:pPr>
                    <w:jc w:val="center"/>
                    <w:rPr>
                      <w:b/>
                    </w:rPr>
                  </w:pPr>
                  <w:r>
                    <w:rPr>
                      <w:b/>
                    </w:rPr>
                    <w:t>Example:</w:t>
                  </w:r>
                </w:p>
              </w:tc>
            </w:tr>
            <w:tr w:rsidR="00543DEE" w:rsidTr="00BE2949">
              <w:trPr>
                <w:trHeight w:val="179"/>
              </w:trPr>
              <w:tc>
                <w:tcPr>
                  <w:tcW w:w="14385" w:type="dxa"/>
                  <w:shd w:val="clear" w:color="auto" w:fill="FFFFFF" w:themeFill="background1"/>
                </w:tcPr>
                <w:p w:rsidR="00211B70" w:rsidRPr="00211B70" w:rsidRDefault="00211B70" w:rsidP="00211B70">
                  <w:pPr>
                    <w:jc w:val="center"/>
                    <w:rPr>
                      <w:sz w:val="20"/>
                      <w:szCs w:val="20"/>
                    </w:rPr>
                  </w:pPr>
                  <w:r w:rsidRPr="00211B70">
                    <w:rPr>
                      <w:sz w:val="20"/>
                      <w:szCs w:val="20"/>
                    </w:rPr>
                    <w:t xml:space="preserve">Draw a picture of a quadrilateral. Draw a picture of a rhombus. </w:t>
                  </w:r>
                </w:p>
                <w:p w:rsidR="00211B70" w:rsidRPr="00211B70" w:rsidRDefault="00211B70" w:rsidP="00211B70">
                  <w:pPr>
                    <w:jc w:val="center"/>
                    <w:rPr>
                      <w:sz w:val="20"/>
                      <w:szCs w:val="20"/>
                    </w:rPr>
                  </w:pPr>
                  <w:r w:rsidRPr="00211B70">
                    <w:rPr>
                      <w:sz w:val="20"/>
                      <w:szCs w:val="20"/>
                    </w:rPr>
                    <w:t xml:space="preserve">How are they alike? How are they different? </w:t>
                  </w:r>
                </w:p>
                <w:p w:rsidR="00543DEE" w:rsidRPr="00D13779" w:rsidRDefault="00211B70" w:rsidP="00211B70">
                  <w:pPr>
                    <w:jc w:val="center"/>
                    <w:rPr>
                      <w:sz w:val="20"/>
                      <w:szCs w:val="20"/>
                    </w:rPr>
                  </w:pPr>
                  <w:r w:rsidRPr="00211B70">
                    <w:rPr>
                      <w:sz w:val="20"/>
                      <w:szCs w:val="20"/>
                    </w:rPr>
                    <w:t>Is a quadrilateral a rhombus? Is a rhombus a quadrilateral? Justify your thinking.</w:t>
                  </w:r>
                </w:p>
              </w:tc>
            </w:tr>
          </w:tbl>
          <w:p w:rsidR="00543DEE" w:rsidRPr="00821C5D" w:rsidRDefault="00543DEE" w:rsidP="00BE2949">
            <w:pPr>
              <w:rPr>
                <w:sz w:val="10"/>
                <w:szCs w:val="10"/>
              </w:rPr>
            </w:pPr>
          </w:p>
          <w:tbl>
            <w:tblPr>
              <w:tblStyle w:val="TableGrid"/>
              <w:tblW w:w="0" w:type="auto"/>
              <w:tblLook w:val="04A0" w:firstRow="1" w:lastRow="0" w:firstColumn="1" w:lastColumn="0" w:noHBand="0" w:noVBand="1"/>
            </w:tblPr>
            <w:tblGrid>
              <w:gridCol w:w="4796"/>
              <w:gridCol w:w="4797"/>
              <w:gridCol w:w="4797"/>
            </w:tblGrid>
            <w:tr w:rsidR="00543DEE" w:rsidTr="00C150E0">
              <w:tc>
                <w:tcPr>
                  <w:tcW w:w="14390" w:type="dxa"/>
                  <w:gridSpan w:val="3"/>
                  <w:shd w:val="clear" w:color="auto" w:fill="000000" w:themeFill="text1"/>
                </w:tcPr>
                <w:p w:rsidR="00543DEE" w:rsidRPr="00726B91" w:rsidRDefault="00543DEE" w:rsidP="00211B70">
                  <w:pPr>
                    <w:jc w:val="center"/>
                    <w:rPr>
                      <w:b/>
                    </w:rPr>
                  </w:pPr>
                  <w:r>
                    <w:rPr>
                      <w:b/>
                    </w:rPr>
                    <w:t xml:space="preserve">Lessons and Resources for Operations in </w:t>
                  </w:r>
                  <w:r w:rsidR="00211B70">
                    <w:rPr>
                      <w:b/>
                    </w:rPr>
                    <w:t>Geometry 1</w:t>
                  </w:r>
                </w:p>
              </w:tc>
            </w:tr>
            <w:tr w:rsidR="001570BC" w:rsidRPr="00284370" w:rsidTr="00677C28">
              <w:trPr>
                <w:trHeight w:val="20"/>
              </w:trPr>
              <w:tc>
                <w:tcPr>
                  <w:tcW w:w="4796" w:type="dxa"/>
                  <w:shd w:val="clear" w:color="auto" w:fill="auto"/>
                </w:tcPr>
                <w:p w:rsidR="001570BC" w:rsidRPr="001570BC" w:rsidRDefault="001570BC" w:rsidP="00677C28">
                  <w:pPr>
                    <w:rPr>
                      <w:sz w:val="18"/>
                      <w:szCs w:val="18"/>
                    </w:rPr>
                  </w:pPr>
                  <w:r w:rsidRPr="001570BC">
                    <w:rPr>
                      <w:sz w:val="18"/>
                      <w:szCs w:val="18"/>
                    </w:rPr>
                    <w:t xml:space="preserve">Unit 4 </w:t>
                  </w:r>
                  <w:proofErr w:type="spellStart"/>
                  <w:r w:rsidRPr="001570BC">
                    <w:rPr>
                      <w:sz w:val="18"/>
                      <w:szCs w:val="18"/>
                    </w:rPr>
                    <w:t>Inv</w:t>
                  </w:r>
                  <w:proofErr w:type="spellEnd"/>
                  <w:r w:rsidRPr="001570BC">
                    <w:rPr>
                      <w:sz w:val="18"/>
                      <w:szCs w:val="18"/>
                    </w:rPr>
                    <w:t xml:space="preserve"> 3.1 – 3.5</w:t>
                  </w:r>
                </w:p>
              </w:tc>
              <w:tc>
                <w:tcPr>
                  <w:tcW w:w="4797" w:type="dxa"/>
                  <w:shd w:val="clear" w:color="auto" w:fill="auto"/>
                </w:tcPr>
                <w:p w:rsidR="001570BC" w:rsidRPr="00284370" w:rsidRDefault="001570BC" w:rsidP="00677C28">
                  <w:pPr>
                    <w:rPr>
                      <w:sz w:val="18"/>
                      <w:szCs w:val="18"/>
                    </w:rPr>
                  </w:pPr>
                  <w:hyperlink r:id="rId46" w:history="1">
                    <w:r w:rsidRPr="00284370">
                      <w:rPr>
                        <w:rStyle w:val="Hyperlink"/>
                        <w:sz w:val="18"/>
                        <w:szCs w:val="18"/>
                      </w:rPr>
                      <w:t>Rectangles and Parallelograms</w:t>
                    </w:r>
                  </w:hyperlink>
                </w:p>
              </w:tc>
              <w:tc>
                <w:tcPr>
                  <w:tcW w:w="4797" w:type="dxa"/>
                  <w:shd w:val="clear" w:color="auto" w:fill="auto"/>
                </w:tcPr>
                <w:p w:rsidR="001570BC" w:rsidRPr="00284370" w:rsidRDefault="001570BC" w:rsidP="00677C28">
                  <w:pPr>
                    <w:rPr>
                      <w:sz w:val="18"/>
                      <w:szCs w:val="18"/>
                    </w:rPr>
                  </w:pPr>
                  <w:hyperlink r:id="rId47" w:history="1">
                    <w:r w:rsidRPr="004F584A">
                      <w:rPr>
                        <w:rStyle w:val="Hyperlink"/>
                        <w:sz w:val="18"/>
                        <w:szCs w:val="18"/>
                      </w:rPr>
                      <w:t>2 and 3 Dimensional Figures (2D only)</w:t>
                    </w:r>
                  </w:hyperlink>
                </w:p>
              </w:tc>
            </w:tr>
            <w:tr w:rsidR="001570BC" w:rsidTr="00677C28">
              <w:trPr>
                <w:trHeight w:val="20"/>
              </w:trPr>
              <w:tc>
                <w:tcPr>
                  <w:tcW w:w="4796" w:type="dxa"/>
                  <w:shd w:val="clear" w:color="auto" w:fill="auto"/>
                </w:tcPr>
                <w:p w:rsidR="001570BC" w:rsidRPr="00284370" w:rsidRDefault="001570BC" w:rsidP="00677C28">
                  <w:pPr>
                    <w:rPr>
                      <w:sz w:val="18"/>
                      <w:szCs w:val="18"/>
                    </w:rPr>
                  </w:pPr>
                  <w:hyperlink r:id="rId48" w:history="1">
                    <w:r w:rsidRPr="00284370">
                      <w:rPr>
                        <w:rStyle w:val="Hyperlink"/>
                        <w:sz w:val="18"/>
                        <w:szCs w:val="18"/>
                      </w:rPr>
                      <w:t>What is a Rectangle (Video)</w:t>
                    </w:r>
                  </w:hyperlink>
                </w:p>
              </w:tc>
              <w:tc>
                <w:tcPr>
                  <w:tcW w:w="4797" w:type="dxa"/>
                  <w:shd w:val="clear" w:color="auto" w:fill="auto"/>
                </w:tcPr>
                <w:p w:rsidR="001570BC" w:rsidRDefault="001570BC" w:rsidP="00677C28">
                  <w:pPr>
                    <w:rPr>
                      <w:sz w:val="18"/>
                      <w:szCs w:val="18"/>
                    </w:rPr>
                  </w:pPr>
                  <w:hyperlink r:id="rId49" w:history="1">
                    <w:r w:rsidRPr="00284370">
                      <w:rPr>
                        <w:rStyle w:val="Hyperlink"/>
                        <w:sz w:val="18"/>
                        <w:szCs w:val="18"/>
                      </w:rPr>
                      <w:t>What is a Polygon (Video)</w:t>
                    </w:r>
                  </w:hyperlink>
                </w:p>
              </w:tc>
              <w:tc>
                <w:tcPr>
                  <w:tcW w:w="4797" w:type="dxa"/>
                  <w:shd w:val="clear" w:color="auto" w:fill="auto"/>
                </w:tcPr>
                <w:p w:rsidR="001570BC" w:rsidRDefault="001570BC" w:rsidP="00677C28">
                  <w:pPr>
                    <w:rPr>
                      <w:sz w:val="18"/>
                      <w:szCs w:val="18"/>
                    </w:rPr>
                  </w:pPr>
                  <w:hyperlink r:id="rId50" w:history="1">
                    <w:r w:rsidRPr="00284370">
                      <w:rPr>
                        <w:rStyle w:val="Hyperlink"/>
                        <w:sz w:val="18"/>
                        <w:szCs w:val="18"/>
                      </w:rPr>
                      <w:t>Analyzing Quadrilaterals</w:t>
                    </w:r>
                  </w:hyperlink>
                </w:p>
              </w:tc>
            </w:tr>
            <w:tr w:rsidR="001570BC" w:rsidTr="00677C28">
              <w:trPr>
                <w:trHeight w:val="20"/>
              </w:trPr>
              <w:tc>
                <w:tcPr>
                  <w:tcW w:w="4796" w:type="dxa"/>
                  <w:shd w:val="clear" w:color="auto" w:fill="auto"/>
                </w:tcPr>
                <w:p w:rsidR="001570BC" w:rsidRDefault="001570BC" w:rsidP="00677C28">
                  <w:pPr>
                    <w:rPr>
                      <w:sz w:val="18"/>
                      <w:szCs w:val="18"/>
                    </w:rPr>
                  </w:pPr>
                  <w:hyperlink r:id="rId51" w:history="1">
                    <w:r w:rsidRPr="00284370">
                      <w:rPr>
                        <w:rStyle w:val="Hyperlink"/>
                        <w:sz w:val="18"/>
                        <w:szCs w:val="18"/>
                      </w:rPr>
                      <w:t>Sorting Quadrilaterals</w:t>
                    </w:r>
                  </w:hyperlink>
                </w:p>
              </w:tc>
              <w:tc>
                <w:tcPr>
                  <w:tcW w:w="4797" w:type="dxa"/>
                  <w:shd w:val="clear" w:color="auto" w:fill="auto"/>
                </w:tcPr>
                <w:p w:rsidR="001570BC" w:rsidRDefault="001570BC" w:rsidP="00677C28">
                  <w:pPr>
                    <w:rPr>
                      <w:sz w:val="18"/>
                      <w:szCs w:val="18"/>
                    </w:rPr>
                  </w:pPr>
                </w:p>
              </w:tc>
              <w:tc>
                <w:tcPr>
                  <w:tcW w:w="4797" w:type="dxa"/>
                  <w:shd w:val="clear" w:color="auto" w:fill="auto"/>
                </w:tcPr>
                <w:p w:rsidR="001570BC" w:rsidRDefault="001570BC" w:rsidP="00677C28">
                  <w:pPr>
                    <w:rPr>
                      <w:sz w:val="18"/>
                      <w:szCs w:val="18"/>
                    </w:rPr>
                  </w:pPr>
                </w:p>
              </w:tc>
            </w:tr>
          </w:tbl>
          <w:p w:rsidR="00543DEE" w:rsidRDefault="00543DEE" w:rsidP="00BE2949">
            <w:pPr>
              <w:rPr>
                <w:sz w:val="10"/>
                <w:szCs w:val="10"/>
              </w:rPr>
            </w:pPr>
          </w:p>
          <w:p w:rsidR="001570BC" w:rsidRPr="00821C5D" w:rsidRDefault="001570BC" w:rsidP="00BE294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543DEE" w:rsidRPr="00726B91" w:rsidTr="00BE2949">
              <w:tc>
                <w:tcPr>
                  <w:tcW w:w="14385" w:type="dxa"/>
                  <w:gridSpan w:val="4"/>
                  <w:shd w:val="clear" w:color="auto" w:fill="000000" w:themeFill="text1"/>
                </w:tcPr>
                <w:p w:rsidR="00543DEE" w:rsidRPr="00726B91" w:rsidRDefault="00543DEE" w:rsidP="00BE2949">
                  <w:pPr>
                    <w:jc w:val="center"/>
                    <w:rPr>
                      <w:b/>
                    </w:rPr>
                  </w:pPr>
                  <w:r>
                    <w:rPr>
                      <w:b/>
                    </w:rPr>
                    <w:t>Emphasized Standards for Mathematical Practice</w:t>
                  </w:r>
                </w:p>
              </w:tc>
            </w:tr>
            <w:tr w:rsidR="001570BC" w:rsidRPr="00183167" w:rsidTr="00677C28">
              <w:trPr>
                <w:trHeight w:val="404"/>
              </w:trPr>
              <w:tc>
                <w:tcPr>
                  <w:tcW w:w="3596" w:type="dxa"/>
                  <w:shd w:val="clear" w:color="auto" w:fill="FFFFFF" w:themeFill="background1"/>
                </w:tcPr>
                <w:p w:rsidR="001570BC" w:rsidRPr="00183167" w:rsidRDefault="001570BC" w:rsidP="00677C28">
                  <w:pPr>
                    <w:rPr>
                      <w:sz w:val="18"/>
                      <w:szCs w:val="20"/>
                    </w:rPr>
                  </w:pPr>
                  <w:hyperlink r:id="rId52" w:history="1">
                    <w:r>
                      <w:rPr>
                        <w:rStyle w:val="Hyperlink"/>
                        <w:sz w:val="18"/>
                        <w:szCs w:val="18"/>
                      </w:rPr>
                      <w:t>2. Reason abstractly and quantitatively.</w:t>
                    </w:r>
                  </w:hyperlink>
                </w:p>
              </w:tc>
              <w:tc>
                <w:tcPr>
                  <w:tcW w:w="3596" w:type="dxa"/>
                  <w:shd w:val="clear" w:color="auto" w:fill="FFFFFF" w:themeFill="background1"/>
                </w:tcPr>
                <w:p w:rsidR="001570BC" w:rsidRPr="00183167" w:rsidRDefault="001570BC" w:rsidP="00677C28">
                  <w:pPr>
                    <w:rPr>
                      <w:sz w:val="18"/>
                      <w:szCs w:val="20"/>
                    </w:rPr>
                  </w:pPr>
                  <w:hyperlink r:id="rId53" w:history="1">
                    <w:r w:rsidRPr="005A657F">
                      <w:rPr>
                        <w:rStyle w:val="Hyperlink"/>
                        <w:sz w:val="18"/>
                        <w:szCs w:val="18"/>
                      </w:rPr>
                      <w:t>3. Construct viable arguments and critique the reasoning of others.</w:t>
                    </w:r>
                  </w:hyperlink>
                </w:p>
              </w:tc>
              <w:tc>
                <w:tcPr>
                  <w:tcW w:w="3596" w:type="dxa"/>
                  <w:shd w:val="clear" w:color="auto" w:fill="FFFFFF" w:themeFill="background1"/>
                </w:tcPr>
                <w:p w:rsidR="001570BC" w:rsidRPr="00183167" w:rsidRDefault="001570BC" w:rsidP="00677C28">
                  <w:pPr>
                    <w:rPr>
                      <w:sz w:val="18"/>
                      <w:szCs w:val="20"/>
                    </w:rPr>
                  </w:pPr>
                  <w:hyperlink r:id="rId54" w:history="1">
                    <w:r>
                      <w:rPr>
                        <w:rStyle w:val="Hyperlink"/>
                        <w:sz w:val="18"/>
                        <w:szCs w:val="18"/>
                      </w:rPr>
                      <w:t>5. Use appropriate tools strategically.</w:t>
                    </w:r>
                  </w:hyperlink>
                </w:p>
              </w:tc>
              <w:tc>
                <w:tcPr>
                  <w:tcW w:w="3597" w:type="dxa"/>
                  <w:shd w:val="clear" w:color="auto" w:fill="FFFFFF" w:themeFill="background1"/>
                </w:tcPr>
                <w:p w:rsidR="001570BC" w:rsidRPr="00183167" w:rsidRDefault="001570BC" w:rsidP="00677C28">
                  <w:pPr>
                    <w:rPr>
                      <w:sz w:val="18"/>
                      <w:szCs w:val="20"/>
                    </w:rPr>
                  </w:pPr>
                  <w:hyperlink r:id="rId55" w:history="1">
                    <w:r w:rsidRPr="001835FF">
                      <w:rPr>
                        <w:rStyle w:val="Hyperlink"/>
                        <w:sz w:val="18"/>
                        <w:szCs w:val="18"/>
                      </w:rPr>
                      <w:t>6. Attend to precision.</w:t>
                    </w:r>
                  </w:hyperlink>
                </w:p>
              </w:tc>
            </w:tr>
          </w:tbl>
          <w:p w:rsidR="001570BC" w:rsidRDefault="001570BC" w:rsidP="00BE2949">
            <w:pPr>
              <w:rPr>
                <w:sz w:val="14"/>
              </w:rPr>
            </w:pPr>
          </w:p>
        </w:tc>
      </w:tr>
    </w:tbl>
    <w:p w:rsidR="00543DEE" w:rsidRDefault="00543DEE" w:rsidP="00543DEE">
      <w:pPr>
        <w:spacing w:after="0"/>
        <w:rPr>
          <w:sz w:val="14"/>
        </w:rPr>
      </w:pPr>
    </w:p>
    <w:p w:rsidR="00543DEE" w:rsidRDefault="00543DEE"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543DEE">
      <w:pPr>
        <w:spacing w:after="0"/>
        <w:rPr>
          <w:sz w:val="14"/>
        </w:rPr>
      </w:pPr>
    </w:p>
    <w:p w:rsidR="001570BC" w:rsidRDefault="001570BC" w:rsidP="001570BC">
      <w:pPr>
        <w:spacing w:after="0"/>
        <w:jc w:val="center"/>
        <w:rPr>
          <w:rFonts w:asciiTheme="majorHAnsi" w:hAnsiTheme="majorHAnsi"/>
          <w:b/>
          <w:sz w:val="28"/>
          <w:szCs w:val="28"/>
        </w:rPr>
      </w:pPr>
      <w:r>
        <w:rPr>
          <w:rFonts w:asciiTheme="majorHAnsi" w:hAnsiTheme="majorHAnsi"/>
          <w:b/>
          <w:sz w:val="28"/>
          <w:szCs w:val="28"/>
        </w:rPr>
        <w:lastRenderedPageBreak/>
        <w:t xml:space="preserve">Optional </w:t>
      </w:r>
      <w:r>
        <w:rPr>
          <w:rFonts w:asciiTheme="majorHAnsi" w:hAnsiTheme="majorHAnsi"/>
          <w:b/>
          <w:sz w:val="28"/>
          <w:szCs w:val="28"/>
        </w:rPr>
        <w:t>Whole Group Lesson Progression</w:t>
      </w:r>
    </w:p>
    <w:p w:rsidR="001570BC" w:rsidRDefault="001570BC" w:rsidP="001570BC">
      <w:pPr>
        <w:spacing w:after="0" w:line="240" w:lineRule="auto"/>
        <w:jc w:val="center"/>
        <w:rPr>
          <w:rFonts w:asciiTheme="majorHAnsi" w:hAnsiTheme="majorHAnsi"/>
          <w:sz w:val="28"/>
          <w:szCs w:val="28"/>
        </w:rPr>
      </w:pPr>
      <w:r>
        <w:rPr>
          <w:rFonts w:asciiTheme="majorHAnsi" w:hAnsiTheme="majorHAnsi"/>
          <w:sz w:val="28"/>
          <w:szCs w:val="28"/>
        </w:rPr>
        <w:t>Unit Pacing: 4 weeks</w:t>
      </w:r>
    </w:p>
    <w:tbl>
      <w:tblPr>
        <w:tblStyle w:val="TableGrid"/>
        <w:tblW w:w="14775" w:type="dxa"/>
        <w:tblLayout w:type="fixed"/>
        <w:tblLook w:val="04A0" w:firstRow="1" w:lastRow="0" w:firstColumn="1" w:lastColumn="0" w:noHBand="0" w:noVBand="1"/>
      </w:tblPr>
      <w:tblGrid>
        <w:gridCol w:w="2357"/>
        <w:gridCol w:w="2699"/>
        <w:gridCol w:w="8105"/>
        <w:gridCol w:w="1614"/>
      </w:tblGrid>
      <w:tr w:rsidR="001570BC" w:rsidTr="001570BC">
        <w:trPr>
          <w:trHeight w:val="146"/>
        </w:trPr>
        <w:tc>
          <w:tcPr>
            <w:tcW w:w="235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1570BC" w:rsidRDefault="001570BC">
            <w:pPr>
              <w:jc w:val="center"/>
              <w:rPr>
                <w:b/>
              </w:rPr>
            </w:pPr>
            <w:r>
              <w:rPr>
                <w:b/>
              </w:rPr>
              <w:t>Resource</w:t>
            </w:r>
          </w:p>
        </w:tc>
        <w:tc>
          <w:tcPr>
            <w:tcW w:w="270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570BC" w:rsidRDefault="001570BC">
            <w:pPr>
              <w:jc w:val="center"/>
              <w:rPr>
                <w:b/>
              </w:rPr>
            </w:pPr>
            <w:r>
              <w:rPr>
                <w:b/>
              </w:rPr>
              <w:t>Location</w:t>
            </w:r>
          </w:p>
        </w:tc>
        <w:tc>
          <w:tcPr>
            <w:tcW w:w="810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1570BC" w:rsidRDefault="001570BC">
            <w:pPr>
              <w:jc w:val="center"/>
              <w:rPr>
                <w:b/>
              </w:rPr>
            </w:pPr>
            <w:r>
              <w:rPr>
                <w:b/>
              </w:rPr>
              <w:t>Primary Focus</w:t>
            </w:r>
          </w:p>
        </w:tc>
        <w:tc>
          <w:tcPr>
            <w:tcW w:w="1614"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1570BC" w:rsidRDefault="001570BC">
            <w:pPr>
              <w:jc w:val="center"/>
              <w:rPr>
                <w:b/>
              </w:rPr>
            </w:pPr>
            <w:r>
              <w:rPr>
                <w:b/>
              </w:rPr>
              <w:t>Standard</w:t>
            </w:r>
          </w:p>
        </w:tc>
      </w:tr>
      <w:tr w:rsidR="001570BC" w:rsidTr="001570B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0BC" w:rsidRDefault="001570BC">
            <w:pPr>
              <w:rPr>
                <w:sz w:val="18"/>
                <w:szCs w:val="18"/>
              </w:rPr>
            </w:pPr>
            <w:r>
              <w:rPr>
                <w:sz w:val="18"/>
                <w:szCs w:val="18"/>
              </w:rPr>
              <w:t>Investigations</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Unit 4</w:t>
            </w:r>
          </w:p>
          <w:p w:rsidR="001570BC" w:rsidRDefault="001570BC" w:rsidP="001570BC">
            <w:pPr>
              <w:pStyle w:val="ListParagraph"/>
              <w:numPr>
                <w:ilvl w:val="0"/>
                <w:numId w:val="15"/>
              </w:numPr>
              <w:rPr>
                <w:sz w:val="18"/>
                <w:szCs w:val="18"/>
              </w:rPr>
            </w:pPr>
            <w:proofErr w:type="spellStart"/>
            <w:r>
              <w:rPr>
                <w:sz w:val="18"/>
                <w:szCs w:val="18"/>
              </w:rPr>
              <w:t>Inv</w:t>
            </w:r>
            <w:proofErr w:type="spellEnd"/>
            <w:r>
              <w:rPr>
                <w:sz w:val="18"/>
                <w:szCs w:val="18"/>
              </w:rPr>
              <w:t xml:space="preserve"> 1.1 – 1.5</w:t>
            </w:r>
          </w:p>
        </w:tc>
        <w:tc>
          <w:tcPr>
            <w:tcW w:w="8108" w:type="dxa"/>
            <w:tcBorders>
              <w:top w:val="single" w:sz="4" w:space="0" w:color="auto"/>
              <w:left w:val="single" w:sz="4" w:space="0" w:color="auto"/>
              <w:bottom w:val="single" w:sz="4" w:space="0" w:color="auto"/>
              <w:right w:val="single" w:sz="4" w:space="0" w:color="auto"/>
            </w:tcBorders>
            <w:hideMark/>
          </w:tcPr>
          <w:p w:rsidR="001570BC" w:rsidRDefault="001570BC" w:rsidP="001570BC">
            <w:pPr>
              <w:pStyle w:val="ListParagraph"/>
              <w:numPr>
                <w:ilvl w:val="0"/>
                <w:numId w:val="16"/>
              </w:numPr>
              <w:autoSpaceDE w:val="0"/>
              <w:autoSpaceDN w:val="0"/>
              <w:adjustRightInd w:val="0"/>
              <w:rPr>
                <w:rFonts w:cstheme="minorHAnsi"/>
                <w:color w:val="000000"/>
                <w:sz w:val="20"/>
                <w:szCs w:val="20"/>
              </w:rPr>
            </w:pPr>
            <w:r>
              <w:rPr>
                <w:rFonts w:cstheme="minorHAnsi"/>
                <w:color w:val="000000"/>
                <w:sz w:val="20"/>
                <w:szCs w:val="20"/>
              </w:rPr>
              <w:t xml:space="preserve">I can define perimeter. </w:t>
            </w:r>
          </w:p>
          <w:p w:rsidR="001570BC" w:rsidRDefault="001570BC" w:rsidP="001570BC">
            <w:pPr>
              <w:pStyle w:val="ListParagraph"/>
              <w:numPr>
                <w:ilvl w:val="0"/>
                <w:numId w:val="17"/>
              </w:numPr>
              <w:autoSpaceDE w:val="0"/>
              <w:autoSpaceDN w:val="0"/>
              <w:adjustRightInd w:val="0"/>
              <w:rPr>
                <w:rFonts w:cstheme="minorHAnsi"/>
                <w:color w:val="000000"/>
                <w:sz w:val="20"/>
                <w:szCs w:val="20"/>
              </w:rPr>
            </w:pPr>
            <w:r>
              <w:rPr>
                <w:rFonts w:cstheme="minorHAnsi"/>
                <w:color w:val="000000"/>
                <w:sz w:val="20"/>
                <w:szCs w:val="20"/>
              </w:rPr>
              <w:t xml:space="preserve">I can find the perimeter when given the length of sides. </w:t>
            </w:r>
          </w:p>
          <w:p w:rsidR="001570BC" w:rsidRDefault="001570BC" w:rsidP="001570BC">
            <w:pPr>
              <w:pStyle w:val="ListParagraph"/>
              <w:numPr>
                <w:ilvl w:val="0"/>
                <w:numId w:val="17"/>
              </w:numPr>
              <w:autoSpaceDE w:val="0"/>
              <w:autoSpaceDN w:val="0"/>
              <w:adjustRightInd w:val="0"/>
              <w:rPr>
                <w:rFonts w:cstheme="minorHAnsi"/>
                <w:color w:val="000000"/>
                <w:sz w:val="20"/>
                <w:szCs w:val="20"/>
              </w:rPr>
            </w:pPr>
            <w:r>
              <w:rPr>
                <w:rFonts w:cstheme="minorHAnsi"/>
                <w:color w:val="000000"/>
                <w:sz w:val="20"/>
                <w:szCs w:val="20"/>
              </w:rPr>
              <w:t xml:space="preserve">I can find the perimeter when there is an unknown side length. </w:t>
            </w:r>
          </w:p>
          <w:p w:rsidR="001570BC" w:rsidRDefault="001570BC" w:rsidP="001570BC">
            <w:pPr>
              <w:pStyle w:val="ListParagraph"/>
              <w:numPr>
                <w:ilvl w:val="0"/>
                <w:numId w:val="17"/>
              </w:numPr>
              <w:autoSpaceDE w:val="0"/>
              <w:autoSpaceDN w:val="0"/>
              <w:adjustRightInd w:val="0"/>
              <w:rPr>
                <w:rFonts w:cstheme="minorHAnsi"/>
                <w:color w:val="000000"/>
                <w:sz w:val="20"/>
                <w:szCs w:val="20"/>
              </w:rPr>
            </w:pPr>
            <w:r>
              <w:rPr>
                <w:rFonts w:cstheme="minorHAnsi"/>
                <w:color w:val="000000"/>
                <w:sz w:val="20"/>
                <w:szCs w:val="20"/>
              </w:rPr>
              <w:t xml:space="preserve">I can create rectangles with the same perimeter and different areas. </w:t>
            </w:r>
          </w:p>
          <w:p w:rsidR="001570BC" w:rsidRDefault="001570BC" w:rsidP="001570BC">
            <w:pPr>
              <w:pStyle w:val="ListParagraph"/>
              <w:numPr>
                <w:ilvl w:val="0"/>
                <w:numId w:val="17"/>
              </w:numPr>
              <w:autoSpaceDE w:val="0"/>
              <w:autoSpaceDN w:val="0"/>
              <w:adjustRightInd w:val="0"/>
              <w:rPr>
                <w:rFonts w:cstheme="minorHAnsi"/>
                <w:color w:val="000000"/>
                <w:sz w:val="20"/>
                <w:szCs w:val="20"/>
              </w:rPr>
            </w:pPr>
            <w:r>
              <w:rPr>
                <w:rFonts w:cstheme="minorHAnsi"/>
                <w:color w:val="000000"/>
                <w:sz w:val="20"/>
                <w:szCs w:val="20"/>
              </w:rPr>
              <w:t>I can create rectangles with the same area and different perimeters.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3.MD.8</w:t>
            </w:r>
          </w:p>
        </w:tc>
      </w:tr>
      <w:tr w:rsidR="001570BC" w:rsidTr="001570B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0BC" w:rsidRDefault="001570BC">
            <w:pPr>
              <w:rPr>
                <w:sz w:val="18"/>
                <w:szCs w:val="18"/>
              </w:rPr>
            </w:pPr>
            <w:r>
              <w:rPr>
                <w:sz w:val="18"/>
                <w:szCs w:val="18"/>
              </w:rPr>
              <w:t>Investigations</w:t>
            </w:r>
          </w:p>
          <w:p w:rsidR="001570BC" w:rsidRDefault="001570BC">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Unit 4</w:t>
            </w:r>
          </w:p>
          <w:p w:rsidR="001570BC" w:rsidRDefault="001570BC" w:rsidP="001570BC">
            <w:pPr>
              <w:pStyle w:val="ListParagraph"/>
              <w:numPr>
                <w:ilvl w:val="0"/>
                <w:numId w:val="18"/>
              </w:numPr>
              <w:rPr>
                <w:sz w:val="18"/>
                <w:szCs w:val="18"/>
              </w:rPr>
            </w:pPr>
            <w:proofErr w:type="spellStart"/>
            <w:r>
              <w:rPr>
                <w:sz w:val="18"/>
                <w:szCs w:val="18"/>
              </w:rPr>
              <w:t>Inv</w:t>
            </w:r>
            <w:proofErr w:type="spellEnd"/>
            <w:r>
              <w:rPr>
                <w:sz w:val="18"/>
                <w:szCs w:val="18"/>
              </w:rPr>
              <w:t xml:space="preserve"> 2.4, 2.5A, 2.5, 2.6</w:t>
            </w:r>
          </w:p>
        </w:tc>
        <w:tc>
          <w:tcPr>
            <w:tcW w:w="8108" w:type="dxa"/>
            <w:tcBorders>
              <w:top w:val="single" w:sz="4" w:space="0" w:color="auto"/>
              <w:left w:val="single" w:sz="4" w:space="0" w:color="auto"/>
              <w:bottom w:val="single" w:sz="4" w:space="0" w:color="auto"/>
              <w:right w:val="single" w:sz="4" w:space="0" w:color="auto"/>
            </w:tcBorders>
            <w:hideMark/>
          </w:tcPr>
          <w:p w:rsidR="001570BC" w:rsidRDefault="001570BC" w:rsidP="001570BC">
            <w:pPr>
              <w:pStyle w:val="ListParagraph"/>
              <w:numPr>
                <w:ilvl w:val="0"/>
                <w:numId w:val="19"/>
              </w:numPr>
              <w:autoSpaceDE w:val="0"/>
              <w:autoSpaceDN w:val="0"/>
              <w:adjustRightInd w:val="0"/>
              <w:rPr>
                <w:rFonts w:cstheme="minorHAnsi"/>
                <w:color w:val="000000"/>
                <w:sz w:val="20"/>
                <w:szCs w:val="20"/>
              </w:rPr>
            </w:pPr>
            <w:r>
              <w:rPr>
                <w:rFonts w:cstheme="minorHAnsi"/>
                <w:color w:val="000000"/>
                <w:sz w:val="20"/>
                <w:szCs w:val="20"/>
              </w:rPr>
              <w:t xml:space="preserve">I can define “unit square”. </w:t>
            </w:r>
          </w:p>
          <w:p w:rsidR="001570BC" w:rsidRDefault="001570BC" w:rsidP="001570BC">
            <w:pPr>
              <w:pStyle w:val="ListParagraph"/>
              <w:numPr>
                <w:ilvl w:val="0"/>
                <w:numId w:val="19"/>
              </w:numPr>
              <w:autoSpaceDE w:val="0"/>
              <w:autoSpaceDN w:val="0"/>
              <w:adjustRightInd w:val="0"/>
              <w:rPr>
                <w:rFonts w:cstheme="minorHAnsi"/>
                <w:color w:val="000000"/>
                <w:sz w:val="20"/>
                <w:szCs w:val="20"/>
              </w:rPr>
            </w:pPr>
            <w:r>
              <w:rPr>
                <w:rFonts w:cstheme="minorHAnsi"/>
                <w:color w:val="000000"/>
                <w:sz w:val="20"/>
                <w:szCs w:val="20"/>
              </w:rPr>
              <w:t xml:space="preserve">I can define area. </w:t>
            </w:r>
          </w:p>
          <w:p w:rsidR="001570BC" w:rsidRDefault="001570BC" w:rsidP="001570BC">
            <w:pPr>
              <w:pStyle w:val="ListParagraph"/>
              <w:numPr>
                <w:ilvl w:val="0"/>
                <w:numId w:val="19"/>
              </w:numPr>
              <w:autoSpaceDE w:val="0"/>
              <w:autoSpaceDN w:val="0"/>
              <w:adjustRightInd w:val="0"/>
              <w:rPr>
                <w:rFonts w:cstheme="minorHAnsi"/>
                <w:color w:val="000000"/>
                <w:sz w:val="20"/>
                <w:szCs w:val="20"/>
              </w:rPr>
            </w:pPr>
            <w:r>
              <w:rPr>
                <w:rFonts w:cstheme="minorHAnsi"/>
                <w:color w:val="000000"/>
                <w:sz w:val="20"/>
                <w:szCs w:val="20"/>
              </w:rPr>
              <w:t>I can cover the area of a plane figure with unit squares without gaps or overlaps.</w:t>
            </w:r>
          </w:p>
          <w:p w:rsidR="001570BC" w:rsidRDefault="001570BC" w:rsidP="001570BC">
            <w:pPr>
              <w:pStyle w:val="ListParagraph"/>
              <w:numPr>
                <w:ilvl w:val="0"/>
                <w:numId w:val="19"/>
              </w:numPr>
              <w:autoSpaceDE w:val="0"/>
              <w:autoSpaceDN w:val="0"/>
              <w:adjustRightInd w:val="0"/>
              <w:rPr>
                <w:rFonts w:cstheme="minorHAnsi"/>
                <w:color w:val="000000"/>
                <w:sz w:val="20"/>
                <w:szCs w:val="20"/>
              </w:rPr>
            </w:pPr>
            <w:r>
              <w:rPr>
                <w:rFonts w:cstheme="minorHAnsi"/>
                <w:color w:val="000000"/>
                <w:sz w:val="20"/>
                <w:szCs w:val="20"/>
              </w:rPr>
              <w:t>I can measure areas by counting unit squares.</w:t>
            </w:r>
          </w:p>
          <w:p w:rsidR="001570BC" w:rsidRDefault="001570BC" w:rsidP="001570BC">
            <w:pPr>
              <w:pStyle w:val="ListParagraph"/>
              <w:numPr>
                <w:ilvl w:val="0"/>
                <w:numId w:val="20"/>
              </w:numPr>
              <w:autoSpaceDE w:val="0"/>
              <w:autoSpaceDN w:val="0"/>
              <w:adjustRightInd w:val="0"/>
              <w:rPr>
                <w:rFonts w:cstheme="minorHAnsi"/>
                <w:color w:val="000000"/>
                <w:sz w:val="20"/>
                <w:szCs w:val="20"/>
              </w:rPr>
            </w:pPr>
            <w:r>
              <w:rPr>
                <w:rFonts w:cstheme="minorHAnsi"/>
                <w:color w:val="000000"/>
                <w:sz w:val="20"/>
                <w:szCs w:val="20"/>
              </w:rPr>
              <w:t xml:space="preserve">I can find the area of a rectangle by tiling it in unit squares. </w:t>
            </w:r>
          </w:p>
          <w:p w:rsidR="001570BC" w:rsidRDefault="001570BC" w:rsidP="001570BC">
            <w:pPr>
              <w:pStyle w:val="ListParagraph"/>
              <w:numPr>
                <w:ilvl w:val="0"/>
                <w:numId w:val="20"/>
              </w:numPr>
              <w:autoSpaceDE w:val="0"/>
              <w:autoSpaceDN w:val="0"/>
              <w:adjustRightInd w:val="0"/>
              <w:rPr>
                <w:rFonts w:cstheme="minorHAnsi"/>
                <w:color w:val="000000"/>
                <w:sz w:val="20"/>
                <w:szCs w:val="20"/>
              </w:rPr>
            </w:pPr>
            <w:r>
              <w:rPr>
                <w:rFonts w:cstheme="minorHAnsi"/>
                <w:color w:val="000000"/>
                <w:sz w:val="20"/>
                <w:szCs w:val="20"/>
              </w:rPr>
              <w:t xml:space="preserve">I can compare the area found by tiling a rectangle to the area found by multiplying the side lengths. </w:t>
            </w:r>
          </w:p>
          <w:p w:rsidR="001570BC" w:rsidRDefault="001570BC" w:rsidP="001570BC">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 xml:space="preserve">I can multiply side lengths to find areas of rectangles. </w:t>
            </w:r>
          </w:p>
          <w:p w:rsidR="001570BC" w:rsidRDefault="001570BC" w:rsidP="001570BC">
            <w:pPr>
              <w:pStyle w:val="ListParagraph"/>
              <w:numPr>
                <w:ilvl w:val="0"/>
                <w:numId w:val="21"/>
              </w:numPr>
              <w:autoSpaceDE w:val="0"/>
              <w:autoSpaceDN w:val="0"/>
              <w:adjustRightInd w:val="0"/>
              <w:rPr>
                <w:rFonts w:cstheme="minorHAnsi"/>
                <w:color w:val="000000"/>
                <w:sz w:val="20"/>
                <w:szCs w:val="20"/>
              </w:rPr>
            </w:pPr>
            <w:r>
              <w:rPr>
                <w:rFonts w:cstheme="minorHAnsi"/>
                <w:color w:val="000000"/>
                <w:sz w:val="20"/>
                <w:szCs w:val="20"/>
              </w:rPr>
              <w:t>I can solve real world problems using area.</w:t>
            </w:r>
          </w:p>
          <w:p w:rsidR="001570BC" w:rsidRDefault="001570BC" w:rsidP="001570BC">
            <w:pPr>
              <w:pStyle w:val="ListParagraph"/>
              <w:numPr>
                <w:ilvl w:val="0"/>
                <w:numId w:val="22"/>
              </w:numPr>
              <w:autoSpaceDE w:val="0"/>
              <w:autoSpaceDN w:val="0"/>
              <w:adjustRightInd w:val="0"/>
              <w:rPr>
                <w:rFonts w:cstheme="minorHAnsi"/>
                <w:color w:val="000000"/>
                <w:sz w:val="20"/>
                <w:szCs w:val="20"/>
              </w:rPr>
            </w:pPr>
            <w:r>
              <w:rPr>
                <w:rFonts w:cstheme="minorHAnsi"/>
                <w:color w:val="000000"/>
                <w:sz w:val="20"/>
                <w:szCs w:val="20"/>
              </w:rPr>
              <w:t xml:space="preserve">I can use an array to multiply. </w:t>
            </w:r>
          </w:p>
          <w:p w:rsidR="001570BC" w:rsidRDefault="001570BC" w:rsidP="001570BC">
            <w:pPr>
              <w:pStyle w:val="ListParagraph"/>
              <w:numPr>
                <w:ilvl w:val="0"/>
                <w:numId w:val="22"/>
              </w:numPr>
              <w:autoSpaceDE w:val="0"/>
              <w:autoSpaceDN w:val="0"/>
              <w:adjustRightInd w:val="0"/>
              <w:rPr>
                <w:rFonts w:cstheme="minorHAnsi"/>
                <w:color w:val="000000"/>
                <w:sz w:val="20"/>
                <w:szCs w:val="20"/>
              </w:rPr>
            </w:pPr>
            <w:r>
              <w:rPr>
                <w:rFonts w:cstheme="minorHAnsi"/>
                <w:color w:val="000000"/>
                <w:sz w:val="20"/>
                <w:szCs w:val="20"/>
              </w:rPr>
              <w:t xml:space="preserve">I can find the area of a rectangle by modeling the distributive property using multiplication and addition. </w:t>
            </w:r>
          </w:p>
          <w:p w:rsidR="001570BC" w:rsidRDefault="001570BC" w:rsidP="001570BC">
            <w:pPr>
              <w:pStyle w:val="ListParagraph"/>
              <w:numPr>
                <w:ilvl w:val="0"/>
                <w:numId w:val="22"/>
              </w:numPr>
              <w:autoSpaceDE w:val="0"/>
              <w:autoSpaceDN w:val="0"/>
              <w:adjustRightInd w:val="0"/>
              <w:rPr>
                <w:rFonts w:cstheme="minorHAnsi"/>
                <w:color w:val="000000"/>
                <w:sz w:val="20"/>
                <w:szCs w:val="20"/>
              </w:rPr>
            </w:pPr>
            <w:r>
              <w:rPr>
                <w:rFonts w:cstheme="minorHAnsi"/>
                <w:color w:val="000000"/>
                <w:sz w:val="20"/>
                <w:szCs w:val="20"/>
              </w:rPr>
              <w:t xml:space="preserve">I can use tiling to find the area of rectangles using the distributive property. </w:t>
            </w:r>
          </w:p>
          <w:p w:rsidR="001570BC" w:rsidRDefault="001570BC" w:rsidP="001570BC">
            <w:pPr>
              <w:pStyle w:val="ListParagraph"/>
              <w:numPr>
                <w:ilvl w:val="0"/>
                <w:numId w:val="22"/>
              </w:numPr>
              <w:autoSpaceDE w:val="0"/>
              <w:autoSpaceDN w:val="0"/>
              <w:adjustRightInd w:val="0"/>
              <w:rPr>
                <w:rFonts w:cstheme="minorHAnsi"/>
                <w:color w:val="000000"/>
                <w:sz w:val="20"/>
                <w:szCs w:val="20"/>
              </w:rPr>
            </w:pPr>
            <w:r>
              <w:rPr>
                <w:rFonts w:cstheme="minorHAnsi"/>
                <w:color w:val="000000"/>
                <w:sz w:val="20"/>
                <w:szCs w:val="20"/>
              </w:rPr>
              <w:t>I can separate a polygon into non-overlapping rectangles to find the area of each rectangle to solve real world problems.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3.MD.5a</w:t>
            </w:r>
          </w:p>
          <w:p w:rsidR="001570BC" w:rsidRDefault="001570BC">
            <w:pPr>
              <w:rPr>
                <w:sz w:val="18"/>
                <w:szCs w:val="18"/>
              </w:rPr>
            </w:pPr>
            <w:r>
              <w:rPr>
                <w:sz w:val="18"/>
                <w:szCs w:val="18"/>
              </w:rPr>
              <w:t>3.MD.5b</w:t>
            </w:r>
          </w:p>
          <w:p w:rsidR="001570BC" w:rsidRDefault="001570BC">
            <w:pPr>
              <w:rPr>
                <w:sz w:val="18"/>
                <w:szCs w:val="18"/>
              </w:rPr>
            </w:pPr>
            <w:r>
              <w:rPr>
                <w:sz w:val="18"/>
                <w:szCs w:val="18"/>
              </w:rPr>
              <w:t>3.MD.6</w:t>
            </w:r>
          </w:p>
          <w:p w:rsidR="001570BC" w:rsidRDefault="001570BC">
            <w:pPr>
              <w:rPr>
                <w:sz w:val="18"/>
                <w:szCs w:val="18"/>
              </w:rPr>
            </w:pPr>
            <w:r>
              <w:rPr>
                <w:sz w:val="18"/>
                <w:szCs w:val="18"/>
              </w:rPr>
              <w:t>3.MD.7a</w:t>
            </w:r>
          </w:p>
          <w:p w:rsidR="001570BC" w:rsidRDefault="001570BC">
            <w:pPr>
              <w:rPr>
                <w:sz w:val="18"/>
                <w:szCs w:val="18"/>
              </w:rPr>
            </w:pPr>
            <w:r>
              <w:rPr>
                <w:sz w:val="18"/>
                <w:szCs w:val="18"/>
              </w:rPr>
              <w:t>3.MD.7b</w:t>
            </w:r>
          </w:p>
          <w:p w:rsidR="001570BC" w:rsidRDefault="001570BC">
            <w:pPr>
              <w:rPr>
                <w:sz w:val="18"/>
                <w:szCs w:val="18"/>
              </w:rPr>
            </w:pPr>
            <w:r>
              <w:rPr>
                <w:sz w:val="18"/>
                <w:szCs w:val="18"/>
              </w:rPr>
              <w:t>3.MD.7c</w:t>
            </w:r>
          </w:p>
          <w:p w:rsidR="001570BC" w:rsidRDefault="001570BC">
            <w:pPr>
              <w:rPr>
                <w:sz w:val="18"/>
                <w:szCs w:val="18"/>
              </w:rPr>
            </w:pPr>
            <w:r>
              <w:rPr>
                <w:sz w:val="18"/>
                <w:szCs w:val="18"/>
              </w:rPr>
              <w:t>3.MD.7d</w:t>
            </w:r>
            <w:bookmarkStart w:id="0" w:name="_GoBack"/>
            <w:bookmarkEnd w:id="0"/>
          </w:p>
        </w:tc>
      </w:tr>
      <w:tr w:rsidR="001570BC" w:rsidTr="001570B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0BC" w:rsidRDefault="001570BC">
            <w:pPr>
              <w:rPr>
                <w:sz w:val="18"/>
                <w:szCs w:val="18"/>
              </w:rPr>
            </w:pPr>
            <w:r>
              <w:rPr>
                <w:sz w:val="18"/>
                <w:szCs w:val="18"/>
              </w:rPr>
              <w:t>Investigations</w:t>
            </w:r>
          </w:p>
          <w:p w:rsidR="001570BC" w:rsidRDefault="001570BC">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Unit 4</w:t>
            </w:r>
          </w:p>
          <w:p w:rsidR="001570BC" w:rsidRDefault="001570BC" w:rsidP="001570BC">
            <w:pPr>
              <w:pStyle w:val="ListParagraph"/>
              <w:numPr>
                <w:ilvl w:val="0"/>
                <w:numId w:val="23"/>
              </w:numPr>
              <w:rPr>
                <w:sz w:val="18"/>
                <w:szCs w:val="18"/>
              </w:rPr>
            </w:pPr>
            <w:proofErr w:type="spellStart"/>
            <w:r>
              <w:rPr>
                <w:sz w:val="18"/>
                <w:szCs w:val="18"/>
              </w:rPr>
              <w:t>Inv</w:t>
            </w:r>
            <w:proofErr w:type="spellEnd"/>
            <w:r>
              <w:rPr>
                <w:sz w:val="18"/>
                <w:szCs w:val="18"/>
              </w:rPr>
              <w:t xml:space="preserve"> 3.1 – 3.5</w:t>
            </w:r>
          </w:p>
        </w:tc>
        <w:tc>
          <w:tcPr>
            <w:tcW w:w="8108" w:type="dxa"/>
            <w:tcBorders>
              <w:top w:val="single" w:sz="4" w:space="0" w:color="auto"/>
              <w:left w:val="single" w:sz="4" w:space="0" w:color="auto"/>
              <w:bottom w:val="single" w:sz="4" w:space="0" w:color="auto"/>
              <w:right w:val="single" w:sz="4" w:space="0" w:color="auto"/>
            </w:tcBorders>
            <w:hideMark/>
          </w:tcPr>
          <w:p w:rsidR="001570BC" w:rsidRDefault="001570BC" w:rsidP="001570BC">
            <w:pPr>
              <w:pStyle w:val="ListParagraph"/>
              <w:numPr>
                <w:ilvl w:val="0"/>
                <w:numId w:val="24"/>
              </w:numPr>
              <w:autoSpaceDE w:val="0"/>
              <w:autoSpaceDN w:val="0"/>
              <w:adjustRightInd w:val="0"/>
              <w:rPr>
                <w:rFonts w:cstheme="minorHAnsi"/>
                <w:color w:val="000000"/>
                <w:sz w:val="20"/>
                <w:szCs w:val="20"/>
              </w:rPr>
            </w:pPr>
            <w:r>
              <w:rPr>
                <w:rFonts w:cstheme="minorHAnsi"/>
                <w:color w:val="000000"/>
                <w:sz w:val="20"/>
                <w:szCs w:val="20"/>
              </w:rPr>
              <w:t xml:space="preserve">I can identify and define two-dimensional shapes based on their attributes. </w:t>
            </w:r>
          </w:p>
          <w:p w:rsidR="001570BC" w:rsidRDefault="001570BC" w:rsidP="001570BC">
            <w:pPr>
              <w:pStyle w:val="ListParagraph"/>
              <w:numPr>
                <w:ilvl w:val="0"/>
                <w:numId w:val="24"/>
              </w:numPr>
              <w:autoSpaceDE w:val="0"/>
              <w:autoSpaceDN w:val="0"/>
              <w:adjustRightInd w:val="0"/>
              <w:rPr>
                <w:rFonts w:cstheme="minorHAnsi"/>
                <w:color w:val="000000"/>
                <w:sz w:val="20"/>
                <w:szCs w:val="20"/>
              </w:rPr>
            </w:pPr>
            <w:r>
              <w:rPr>
                <w:rFonts w:cstheme="minorHAnsi"/>
                <w:color w:val="000000"/>
                <w:sz w:val="20"/>
                <w:szCs w:val="20"/>
              </w:rPr>
              <w:t>I can identify rhombuses, rectangles, and squares as quadrilaterals.</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3.G.1</w:t>
            </w:r>
          </w:p>
        </w:tc>
      </w:tr>
      <w:tr w:rsidR="001570BC" w:rsidTr="001570BC">
        <w:trPr>
          <w:trHeight w:val="146"/>
        </w:trPr>
        <w:tc>
          <w:tcPr>
            <w:tcW w:w="23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570BC" w:rsidRDefault="001570BC">
            <w:pPr>
              <w:rPr>
                <w:sz w:val="18"/>
                <w:szCs w:val="18"/>
              </w:rPr>
            </w:pPr>
            <w:r>
              <w:rPr>
                <w:sz w:val="18"/>
                <w:szCs w:val="18"/>
              </w:rPr>
              <w:t>Investigations</w:t>
            </w:r>
          </w:p>
          <w:p w:rsidR="001570BC" w:rsidRDefault="001570BC">
            <w:pPr>
              <w:rPr>
                <w:sz w:val="18"/>
                <w:szCs w:val="18"/>
              </w:rPr>
            </w:pP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Unit 9</w:t>
            </w:r>
          </w:p>
          <w:p w:rsidR="001570BC" w:rsidRDefault="001570BC" w:rsidP="001570BC">
            <w:pPr>
              <w:pStyle w:val="ListParagraph"/>
              <w:numPr>
                <w:ilvl w:val="0"/>
                <w:numId w:val="18"/>
              </w:numPr>
              <w:rPr>
                <w:sz w:val="18"/>
                <w:szCs w:val="18"/>
              </w:rPr>
            </w:pPr>
            <w:proofErr w:type="spellStart"/>
            <w:r>
              <w:rPr>
                <w:sz w:val="18"/>
                <w:szCs w:val="18"/>
              </w:rPr>
              <w:t>Inv</w:t>
            </w:r>
            <w:proofErr w:type="spellEnd"/>
            <w:r>
              <w:rPr>
                <w:sz w:val="18"/>
                <w:szCs w:val="18"/>
              </w:rPr>
              <w:t xml:space="preserve"> 4A.1, 4A.2, 4A.3</w:t>
            </w:r>
          </w:p>
        </w:tc>
        <w:tc>
          <w:tcPr>
            <w:tcW w:w="8108" w:type="dxa"/>
            <w:tcBorders>
              <w:top w:val="single" w:sz="4" w:space="0" w:color="auto"/>
              <w:left w:val="single" w:sz="4" w:space="0" w:color="auto"/>
              <w:bottom w:val="single" w:sz="4" w:space="0" w:color="auto"/>
              <w:right w:val="single" w:sz="4" w:space="0" w:color="auto"/>
            </w:tcBorders>
            <w:hideMark/>
          </w:tcPr>
          <w:p w:rsidR="001570BC" w:rsidRDefault="001570BC" w:rsidP="001570BC">
            <w:pPr>
              <w:pStyle w:val="ListParagraph"/>
              <w:numPr>
                <w:ilvl w:val="0"/>
                <w:numId w:val="25"/>
              </w:numPr>
              <w:autoSpaceDE w:val="0"/>
              <w:autoSpaceDN w:val="0"/>
              <w:adjustRightInd w:val="0"/>
              <w:rPr>
                <w:rFonts w:cstheme="minorHAnsi"/>
                <w:color w:val="000000"/>
                <w:sz w:val="20"/>
                <w:szCs w:val="20"/>
              </w:rPr>
            </w:pPr>
            <w:r>
              <w:rPr>
                <w:rFonts w:cstheme="minorHAnsi"/>
                <w:color w:val="000000"/>
                <w:sz w:val="20"/>
                <w:szCs w:val="20"/>
              </w:rPr>
              <w:t xml:space="preserve">I can solve one step word problems involving masses or liquid volume given in the same units. </w:t>
            </w:r>
          </w:p>
          <w:p w:rsidR="001570BC" w:rsidRDefault="001570BC" w:rsidP="001570BC">
            <w:pPr>
              <w:pStyle w:val="ListParagraph"/>
              <w:numPr>
                <w:ilvl w:val="0"/>
                <w:numId w:val="25"/>
              </w:numPr>
              <w:autoSpaceDE w:val="0"/>
              <w:autoSpaceDN w:val="0"/>
              <w:adjustRightInd w:val="0"/>
              <w:rPr>
                <w:rFonts w:cstheme="minorHAnsi"/>
                <w:color w:val="000000"/>
                <w:sz w:val="20"/>
                <w:szCs w:val="20"/>
              </w:rPr>
            </w:pPr>
            <w:r>
              <w:rPr>
                <w:rFonts w:cstheme="minorHAnsi"/>
                <w:color w:val="000000"/>
                <w:sz w:val="20"/>
                <w:szCs w:val="20"/>
              </w:rPr>
              <w:t xml:space="preserve">I can measure liquid volumes using liters. </w:t>
            </w:r>
          </w:p>
          <w:p w:rsidR="001570BC" w:rsidRDefault="001570BC" w:rsidP="001570BC">
            <w:pPr>
              <w:pStyle w:val="ListParagraph"/>
              <w:numPr>
                <w:ilvl w:val="0"/>
                <w:numId w:val="25"/>
              </w:numPr>
              <w:autoSpaceDE w:val="0"/>
              <w:autoSpaceDN w:val="0"/>
              <w:adjustRightInd w:val="0"/>
              <w:rPr>
                <w:rFonts w:cstheme="minorHAnsi"/>
                <w:color w:val="000000"/>
                <w:sz w:val="20"/>
                <w:szCs w:val="20"/>
              </w:rPr>
            </w:pPr>
            <w:r>
              <w:rPr>
                <w:rFonts w:cstheme="minorHAnsi"/>
                <w:color w:val="000000"/>
                <w:sz w:val="20"/>
                <w:szCs w:val="20"/>
              </w:rPr>
              <w:t>I can measure mass of objects using grams (g), and kilograms (kg).</w:t>
            </w:r>
          </w:p>
        </w:tc>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70BC" w:rsidRDefault="001570BC">
            <w:pPr>
              <w:rPr>
                <w:sz w:val="18"/>
                <w:szCs w:val="18"/>
              </w:rPr>
            </w:pPr>
            <w:r>
              <w:rPr>
                <w:sz w:val="18"/>
                <w:szCs w:val="18"/>
              </w:rPr>
              <w:t>3.MD.2</w:t>
            </w:r>
          </w:p>
        </w:tc>
      </w:tr>
    </w:tbl>
    <w:p w:rsidR="001570BC" w:rsidRDefault="001570BC" w:rsidP="001570BC">
      <w:pPr>
        <w:spacing w:after="0" w:line="240" w:lineRule="auto"/>
        <w:rPr>
          <w:b/>
          <w:sz w:val="18"/>
          <w:szCs w:val="18"/>
        </w:rPr>
      </w:pPr>
      <w:r>
        <w:rPr>
          <w:b/>
          <w:sz w:val="18"/>
          <w:szCs w:val="18"/>
        </w:rPr>
        <w:t xml:space="preserve">*Units </w:t>
      </w:r>
      <w:r>
        <w:rPr>
          <w:b/>
          <w:sz w:val="18"/>
          <w:szCs w:val="18"/>
        </w:rPr>
        <w:t>pacing is</w:t>
      </w:r>
      <w:r>
        <w:rPr>
          <w:b/>
          <w:sz w:val="18"/>
          <w:szCs w:val="18"/>
        </w:rPr>
        <w:t xml:space="preserve"> approximate. Some lessons may take more than one day. Use teacher discretion based on student need when planning unit length. </w:t>
      </w:r>
    </w:p>
    <w:p w:rsidR="001570BC" w:rsidRDefault="001570BC" w:rsidP="001570BC"/>
    <w:p w:rsidR="001570BC" w:rsidRDefault="001570BC" w:rsidP="00543DEE">
      <w:pPr>
        <w:spacing w:after="0"/>
        <w:rPr>
          <w:sz w:val="14"/>
        </w:rPr>
      </w:pPr>
    </w:p>
    <w:sectPr w:rsidR="001570BC" w:rsidSect="00D226D6">
      <w:headerReference w:type="default" r:id="rId56"/>
      <w:footerReference w:type="default" r:id="rId57"/>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A9E" w:rsidRDefault="004B2A9E" w:rsidP="002E46F1">
      <w:pPr>
        <w:spacing w:after="0" w:line="240" w:lineRule="auto"/>
      </w:pPr>
      <w:r>
        <w:separator/>
      </w:r>
    </w:p>
  </w:endnote>
  <w:endnote w:type="continuationSeparator" w:id="0">
    <w:p w:rsidR="004B2A9E" w:rsidRDefault="004B2A9E"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Default="00BE2949"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sidR="007B102D">
      <w:rPr>
        <w:rFonts w:asciiTheme="majorHAnsi" w:hAnsiTheme="majorHAnsi"/>
      </w:rPr>
      <w:fldChar w:fldCharType="begin"/>
    </w:r>
    <w:r>
      <w:rPr>
        <w:rFonts w:asciiTheme="majorHAnsi" w:hAnsiTheme="majorHAnsi"/>
      </w:rPr>
      <w:instrText xml:space="preserve"> PAGE   \* MERGEFORMAT </w:instrText>
    </w:r>
    <w:r w:rsidR="007B102D">
      <w:rPr>
        <w:rFonts w:asciiTheme="majorHAnsi" w:hAnsiTheme="majorHAnsi"/>
      </w:rPr>
      <w:fldChar w:fldCharType="separate"/>
    </w:r>
    <w:r w:rsidR="001570BC" w:rsidRPr="001570BC">
      <w:rPr>
        <w:rFonts w:asciiTheme="majorHAnsi" w:hAnsiTheme="majorHAnsi"/>
        <w:b/>
        <w:bCs/>
        <w:noProof/>
      </w:rPr>
      <w:t>1</w:t>
    </w:r>
    <w:r w:rsidR="007B102D">
      <w:rPr>
        <w:rFonts w:asciiTheme="majorHAnsi" w:hAnsiTheme="majorHAnsi"/>
        <w:b/>
        <w:bCs/>
        <w:noProof/>
      </w:rPr>
      <w:fldChar w:fldCharType="end"/>
    </w:r>
  </w:p>
  <w:p w:rsidR="00BE2949" w:rsidRPr="002E46F1" w:rsidRDefault="00BE2949" w:rsidP="002E46F1">
    <w:pPr>
      <w:pStyle w:val="NoSpacing"/>
      <w:jc w:val="center"/>
      <w:rPr>
        <w:rFonts w:asciiTheme="majorHAnsi" w:hAnsiTheme="majorHAnsi"/>
      </w:rPr>
    </w:pPr>
    <w:r>
      <w:rPr>
        <w:rFonts w:asciiTheme="majorHAnsi" w:hAnsiTheme="majorHAnsi"/>
        <w:b/>
        <w:bCs/>
        <w:noProof/>
      </w:rPr>
      <w:t>Grade 3 – Unit 3</w:t>
    </w:r>
    <w:r w:rsidR="00DE5E26">
      <w:rPr>
        <w:rFonts w:asciiTheme="majorHAnsi" w:hAnsiTheme="majorHAnsi"/>
        <w:b/>
        <w:bCs/>
        <w:noProof/>
      </w:rPr>
      <w:t xml:space="preserve"> - Investigations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A9E" w:rsidRDefault="004B2A9E" w:rsidP="002E46F1">
      <w:pPr>
        <w:spacing w:after="0" w:line="240" w:lineRule="auto"/>
      </w:pPr>
      <w:r>
        <w:separator/>
      </w:r>
    </w:p>
  </w:footnote>
  <w:footnote w:type="continuationSeparator" w:id="0">
    <w:p w:rsidR="004B2A9E" w:rsidRDefault="004B2A9E"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949" w:rsidRPr="00D226D6" w:rsidRDefault="00BE2949" w:rsidP="00D226D6">
    <w:pPr>
      <w:pStyle w:val="Header"/>
      <w:jc w:val="center"/>
      <w:rPr>
        <w:rFonts w:asciiTheme="majorHAnsi" w:hAnsiTheme="majorHAnsi"/>
        <w:sz w:val="36"/>
        <w:szCs w:val="36"/>
      </w:rPr>
    </w:pPr>
    <w:r w:rsidRPr="00D226D6">
      <w:rPr>
        <w:rFonts w:asciiTheme="majorHAnsi" w:hAnsiTheme="majorHAnsi"/>
        <w:sz w:val="36"/>
        <w:szCs w:val="36"/>
      </w:rPr>
      <w:t>Unit Three: Measurement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E8B"/>
    <w:multiLevelType w:val="hybridMultilevel"/>
    <w:tmpl w:val="4B8A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2156"/>
    <w:multiLevelType w:val="hybridMultilevel"/>
    <w:tmpl w:val="3FE8241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0882269C"/>
    <w:multiLevelType w:val="hybridMultilevel"/>
    <w:tmpl w:val="55B6B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8D5A4A"/>
    <w:multiLevelType w:val="hybridMultilevel"/>
    <w:tmpl w:val="F626C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26C81"/>
    <w:multiLevelType w:val="hybridMultilevel"/>
    <w:tmpl w:val="98E8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02F78"/>
    <w:multiLevelType w:val="hybridMultilevel"/>
    <w:tmpl w:val="A2C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57D1C"/>
    <w:multiLevelType w:val="hybridMultilevel"/>
    <w:tmpl w:val="BA7A6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14536F1"/>
    <w:multiLevelType w:val="hybridMultilevel"/>
    <w:tmpl w:val="09E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D45193"/>
    <w:multiLevelType w:val="hybridMultilevel"/>
    <w:tmpl w:val="6CAE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56E9F"/>
    <w:multiLevelType w:val="hybridMultilevel"/>
    <w:tmpl w:val="2D88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03259E"/>
    <w:multiLevelType w:val="hybridMultilevel"/>
    <w:tmpl w:val="94D8A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2872A5"/>
    <w:multiLevelType w:val="hybridMultilevel"/>
    <w:tmpl w:val="5B5A1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CB43839"/>
    <w:multiLevelType w:val="hybridMultilevel"/>
    <w:tmpl w:val="4152661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nsid w:val="61EB4AD4"/>
    <w:multiLevelType w:val="hybridMultilevel"/>
    <w:tmpl w:val="90AC9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1161831"/>
    <w:multiLevelType w:val="hybridMultilevel"/>
    <w:tmpl w:val="8110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C86564"/>
    <w:multiLevelType w:val="hybridMultilevel"/>
    <w:tmpl w:val="F3AE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5"/>
  </w:num>
  <w:num w:numId="6">
    <w:abstractNumId w:val="0"/>
  </w:num>
  <w:num w:numId="7">
    <w:abstractNumId w:val="9"/>
  </w:num>
  <w:num w:numId="8">
    <w:abstractNumId w:val="10"/>
  </w:num>
  <w:num w:numId="9">
    <w:abstractNumId w:val="6"/>
  </w:num>
  <w:num w:numId="10">
    <w:abstractNumId w:val="8"/>
  </w:num>
  <w:num w:numId="11">
    <w:abstractNumId w:val="16"/>
  </w:num>
  <w:num w:numId="12">
    <w:abstractNumId w:val="13"/>
  </w:num>
  <w:num w:numId="13">
    <w:abstractNumId w:val="1"/>
  </w:num>
  <w:num w:numId="14">
    <w:abstractNumId w:val="11"/>
  </w:num>
  <w:num w:numId="15">
    <w:abstractNumId w:val="12"/>
    <w:lvlOverride w:ilvl="0"/>
    <w:lvlOverride w:ilvl="1"/>
    <w:lvlOverride w:ilvl="2"/>
    <w:lvlOverride w:ilvl="3"/>
    <w:lvlOverride w:ilvl="4"/>
    <w:lvlOverride w:ilvl="5"/>
    <w:lvlOverride w:ilvl="6"/>
    <w:lvlOverride w:ilvl="7"/>
    <w:lvlOverride w:ilvl="8"/>
  </w:num>
  <w:num w:numId="16">
    <w:abstractNumId w:val="6"/>
    <w:lvlOverride w:ilvl="0"/>
    <w:lvlOverride w:ilvl="1"/>
    <w:lvlOverride w:ilvl="2"/>
    <w:lvlOverride w:ilvl="3"/>
    <w:lvlOverride w:ilvl="4"/>
    <w:lvlOverride w:ilvl="5"/>
    <w:lvlOverride w:ilvl="6"/>
    <w:lvlOverride w:ilvl="7"/>
    <w:lvlOverride w:ilvl="8"/>
  </w:num>
  <w:num w:numId="17">
    <w:abstractNumId w:val="8"/>
    <w:lvlOverride w:ilvl="0"/>
    <w:lvlOverride w:ilvl="1"/>
    <w:lvlOverride w:ilvl="2"/>
    <w:lvlOverride w:ilvl="3"/>
    <w:lvlOverride w:ilvl="4"/>
    <w:lvlOverride w:ilvl="5"/>
    <w:lvlOverride w:ilvl="6"/>
    <w:lvlOverride w:ilvl="7"/>
    <w:lvlOverride w:ilvl="8"/>
  </w:num>
  <w:num w:numId="18">
    <w:abstractNumId w:val="14"/>
    <w:lvlOverride w:ilvl="0"/>
    <w:lvlOverride w:ilvl="1"/>
    <w:lvlOverride w:ilvl="2"/>
    <w:lvlOverride w:ilvl="3"/>
    <w:lvlOverride w:ilvl="4"/>
    <w:lvlOverride w:ilvl="5"/>
    <w:lvlOverride w:ilvl="6"/>
    <w:lvlOverride w:ilvl="7"/>
    <w:lvlOverride w:ilvl="8"/>
  </w:num>
  <w:num w:numId="19">
    <w:abstractNumId w:val="5"/>
    <w:lvlOverride w:ilvl="0"/>
    <w:lvlOverride w:ilvl="1"/>
    <w:lvlOverride w:ilvl="2"/>
    <w:lvlOverride w:ilvl="3"/>
    <w:lvlOverride w:ilvl="4"/>
    <w:lvlOverride w:ilvl="5"/>
    <w:lvlOverride w:ilvl="6"/>
    <w:lvlOverride w:ilvl="7"/>
    <w:lvlOverride w:ilvl="8"/>
  </w:num>
  <w:num w:numId="20">
    <w:abstractNumId w:val="0"/>
    <w:lvlOverride w:ilvl="0"/>
    <w:lvlOverride w:ilvl="1"/>
    <w:lvlOverride w:ilvl="2"/>
    <w:lvlOverride w:ilvl="3"/>
    <w:lvlOverride w:ilvl="4"/>
    <w:lvlOverride w:ilvl="5"/>
    <w:lvlOverride w:ilvl="6"/>
    <w:lvlOverride w:ilvl="7"/>
    <w:lvlOverride w:ilvl="8"/>
  </w:num>
  <w:num w:numId="21">
    <w:abstractNumId w:val="9"/>
    <w:lvlOverride w:ilvl="0"/>
    <w:lvlOverride w:ilvl="1"/>
    <w:lvlOverride w:ilvl="2"/>
    <w:lvlOverride w:ilvl="3"/>
    <w:lvlOverride w:ilvl="4"/>
    <w:lvlOverride w:ilvl="5"/>
    <w:lvlOverride w:ilvl="6"/>
    <w:lvlOverride w:ilvl="7"/>
    <w:lvlOverride w:ilvl="8"/>
  </w:num>
  <w:num w:numId="22">
    <w:abstractNumId w:val="10"/>
    <w:lvlOverride w:ilvl="0"/>
    <w:lvlOverride w:ilvl="1"/>
    <w:lvlOverride w:ilvl="2"/>
    <w:lvlOverride w:ilvl="3"/>
    <w:lvlOverride w:ilvl="4"/>
    <w:lvlOverride w:ilvl="5"/>
    <w:lvlOverride w:ilvl="6"/>
    <w:lvlOverride w:ilvl="7"/>
    <w:lvlOverride w:ilvl="8"/>
  </w:num>
  <w:num w:numId="23">
    <w:abstractNumId w:val="7"/>
    <w:lvlOverride w:ilvl="0"/>
    <w:lvlOverride w:ilvl="1"/>
    <w:lvlOverride w:ilvl="2"/>
    <w:lvlOverride w:ilvl="3"/>
    <w:lvlOverride w:ilvl="4"/>
    <w:lvlOverride w:ilvl="5"/>
    <w:lvlOverride w:ilvl="6"/>
    <w:lvlOverride w:ilvl="7"/>
    <w:lvlOverride w:ilvl="8"/>
  </w:num>
  <w:num w:numId="24">
    <w:abstractNumId w:val="16"/>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437A"/>
    <w:rsid w:val="00027C52"/>
    <w:rsid w:val="0004167C"/>
    <w:rsid w:val="00042676"/>
    <w:rsid w:val="000458BE"/>
    <w:rsid w:val="0008265B"/>
    <w:rsid w:val="00095B4F"/>
    <w:rsid w:val="000A2D4E"/>
    <w:rsid w:val="000B53D8"/>
    <w:rsid w:val="000D6D3E"/>
    <w:rsid w:val="000E4499"/>
    <w:rsid w:val="00111D72"/>
    <w:rsid w:val="00112667"/>
    <w:rsid w:val="00113B8E"/>
    <w:rsid w:val="00113F99"/>
    <w:rsid w:val="00120416"/>
    <w:rsid w:val="0013254F"/>
    <w:rsid w:val="001428A3"/>
    <w:rsid w:val="00153146"/>
    <w:rsid w:val="001570BC"/>
    <w:rsid w:val="001739B8"/>
    <w:rsid w:val="001742E1"/>
    <w:rsid w:val="0017567C"/>
    <w:rsid w:val="00177191"/>
    <w:rsid w:val="00183167"/>
    <w:rsid w:val="001835EB"/>
    <w:rsid w:val="00192E75"/>
    <w:rsid w:val="001947C1"/>
    <w:rsid w:val="001A5F1D"/>
    <w:rsid w:val="001C262A"/>
    <w:rsid w:val="00202D26"/>
    <w:rsid w:val="00206037"/>
    <w:rsid w:val="00207D5B"/>
    <w:rsid w:val="00211B70"/>
    <w:rsid w:val="00212F64"/>
    <w:rsid w:val="00220A87"/>
    <w:rsid w:val="00222A62"/>
    <w:rsid w:val="00230129"/>
    <w:rsid w:val="00231B19"/>
    <w:rsid w:val="00234C0B"/>
    <w:rsid w:val="0026346A"/>
    <w:rsid w:val="00276378"/>
    <w:rsid w:val="002939CC"/>
    <w:rsid w:val="002B01A4"/>
    <w:rsid w:val="002C05D0"/>
    <w:rsid w:val="002C129F"/>
    <w:rsid w:val="002E46F1"/>
    <w:rsid w:val="002F7C64"/>
    <w:rsid w:val="003250A4"/>
    <w:rsid w:val="00340B11"/>
    <w:rsid w:val="00344168"/>
    <w:rsid w:val="00345303"/>
    <w:rsid w:val="003518C1"/>
    <w:rsid w:val="00363F80"/>
    <w:rsid w:val="00373F61"/>
    <w:rsid w:val="003804A3"/>
    <w:rsid w:val="0038543C"/>
    <w:rsid w:val="003863F2"/>
    <w:rsid w:val="00393CB9"/>
    <w:rsid w:val="0039755A"/>
    <w:rsid w:val="003A4C57"/>
    <w:rsid w:val="003A5274"/>
    <w:rsid w:val="003C1464"/>
    <w:rsid w:val="003C5CDD"/>
    <w:rsid w:val="003D0F37"/>
    <w:rsid w:val="003E19AD"/>
    <w:rsid w:val="00407D16"/>
    <w:rsid w:val="00413A61"/>
    <w:rsid w:val="0043194F"/>
    <w:rsid w:val="004320E8"/>
    <w:rsid w:val="00437C5B"/>
    <w:rsid w:val="00444826"/>
    <w:rsid w:val="00451824"/>
    <w:rsid w:val="004615B0"/>
    <w:rsid w:val="004666C6"/>
    <w:rsid w:val="00472760"/>
    <w:rsid w:val="00474C49"/>
    <w:rsid w:val="0049130F"/>
    <w:rsid w:val="00491BA0"/>
    <w:rsid w:val="004951AA"/>
    <w:rsid w:val="00495C8B"/>
    <w:rsid w:val="004A1251"/>
    <w:rsid w:val="004A3A1B"/>
    <w:rsid w:val="004B0279"/>
    <w:rsid w:val="004B2A9E"/>
    <w:rsid w:val="004B34FF"/>
    <w:rsid w:val="004B52FD"/>
    <w:rsid w:val="004E42B6"/>
    <w:rsid w:val="004F05F7"/>
    <w:rsid w:val="00501F33"/>
    <w:rsid w:val="00523264"/>
    <w:rsid w:val="00526AC1"/>
    <w:rsid w:val="00535ECB"/>
    <w:rsid w:val="00536F74"/>
    <w:rsid w:val="00543DEE"/>
    <w:rsid w:val="00547737"/>
    <w:rsid w:val="00547F47"/>
    <w:rsid w:val="005506B7"/>
    <w:rsid w:val="00550CF9"/>
    <w:rsid w:val="00563E75"/>
    <w:rsid w:val="00581692"/>
    <w:rsid w:val="005926A4"/>
    <w:rsid w:val="005A310E"/>
    <w:rsid w:val="005A3533"/>
    <w:rsid w:val="005A66EF"/>
    <w:rsid w:val="005D5A0F"/>
    <w:rsid w:val="005E1DCC"/>
    <w:rsid w:val="005F0C76"/>
    <w:rsid w:val="005F12EA"/>
    <w:rsid w:val="005F5F0B"/>
    <w:rsid w:val="0060668A"/>
    <w:rsid w:val="00607853"/>
    <w:rsid w:val="006247E3"/>
    <w:rsid w:val="00624853"/>
    <w:rsid w:val="00624EF5"/>
    <w:rsid w:val="00633559"/>
    <w:rsid w:val="00644543"/>
    <w:rsid w:val="00645C5E"/>
    <w:rsid w:val="006517F5"/>
    <w:rsid w:val="00653963"/>
    <w:rsid w:val="00653B13"/>
    <w:rsid w:val="0068012C"/>
    <w:rsid w:val="00694154"/>
    <w:rsid w:val="006973D1"/>
    <w:rsid w:val="006A01EB"/>
    <w:rsid w:val="006A0955"/>
    <w:rsid w:val="006B09E7"/>
    <w:rsid w:val="006B1A3E"/>
    <w:rsid w:val="006C450A"/>
    <w:rsid w:val="006C5CA2"/>
    <w:rsid w:val="006E2E9A"/>
    <w:rsid w:val="006E6D4F"/>
    <w:rsid w:val="006F4D73"/>
    <w:rsid w:val="007176E6"/>
    <w:rsid w:val="007200B6"/>
    <w:rsid w:val="0072401E"/>
    <w:rsid w:val="00726B91"/>
    <w:rsid w:val="00731B1F"/>
    <w:rsid w:val="00740747"/>
    <w:rsid w:val="0075207A"/>
    <w:rsid w:val="00753896"/>
    <w:rsid w:val="00773DE2"/>
    <w:rsid w:val="00786C0A"/>
    <w:rsid w:val="007878FB"/>
    <w:rsid w:val="00796327"/>
    <w:rsid w:val="007A2325"/>
    <w:rsid w:val="007B102D"/>
    <w:rsid w:val="007C6146"/>
    <w:rsid w:val="007D429C"/>
    <w:rsid w:val="00811A21"/>
    <w:rsid w:val="00812DB0"/>
    <w:rsid w:val="008343CF"/>
    <w:rsid w:val="00840819"/>
    <w:rsid w:val="00846C6B"/>
    <w:rsid w:val="0085000E"/>
    <w:rsid w:val="008541A1"/>
    <w:rsid w:val="00860058"/>
    <w:rsid w:val="00863685"/>
    <w:rsid w:val="00892E59"/>
    <w:rsid w:val="008A13DD"/>
    <w:rsid w:val="008A7875"/>
    <w:rsid w:val="008B5D9E"/>
    <w:rsid w:val="008C1B96"/>
    <w:rsid w:val="008C5564"/>
    <w:rsid w:val="008E5E72"/>
    <w:rsid w:val="008F6BD7"/>
    <w:rsid w:val="00904275"/>
    <w:rsid w:val="0090462C"/>
    <w:rsid w:val="00914DE8"/>
    <w:rsid w:val="00921979"/>
    <w:rsid w:val="00934D7D"/>
    <w:rsid w:val="00935DCF"/>
    <w:rsid w:val="009412C7"/>
    <w:rsid w:val="00947E1A"/>
    <w:rsid w:val="00953201"/>
    <w:rsid w:val="0095396A"/>
    <w:rsid w:val="009640D5"/>
    <w:rsid w:val="00964241"/>
    <w:rsid w:val="00985D3F"/>
    <w:rsid w:val="009874AC"/>
    <w:rsid w:val="009B00FF"/>
    <w:rsid w:val="009B4622"/>
    <w:rsid w:val="009C118C"/>
    <w:rsid w:val="009D5DE7"/>
    <w:rsid w:val="009F1894"/>
    <w:rsid w:val="00A06FF6"/>
    <w:rsid w:val="00A123CE"/>
    <w:rsid w:val="00A13508"/>
    <w:rsid w:val="00A2566C"/>
    <w:rsid w:val="00A32E7B"/>
    <w:rsid w:val="00A372AF"/>
    <w:rsid w:val="00A4646A"/>
    <w:rsid w:val="00A52128"/>
    <w:rsid w:val="00A5351F"/>
    <w:rsid w:val="00A76D8F"/>
    <w:rsid w:val="00A928DE"/>
    <w:rsid w:val="00A97080"/>
    <w:rsid w:val="00AB2C43"/>
    <w:rsid w:val="00AB69BF"/>
    <w:rsid w:val="00AC540C"/>
    <w:rsid w:val="00AE5487"/>
    <w:rsid w:val="00AE7E5A"/>
    <w:rsid w:val="00B04DFE"/>
    <w:rsid w:val="00B21093"/>
    <w:rsid w:val="00B227E7"/>
    <w:rsid w:val="00B23828"/>
    <w:rsid w:val="00B52D7B"/>
    <w:rsid w:val="00B548F8"/>
    <w:rsid w:val="00B8292D"/>
    <w:rsid w:val="00B909E4"/>
    <w:rsid w:val="00B91E01"/>
    <w:rsid w:val="00B945F2"/>
    <w:rsid w:val="00B94EE3"/>
    <w:rsid w:val="00B97908"/>
    <w:rsid w:val="00BA14A7"/>
    <w:rsid w:val="00BA6ADE"/>
    <w:rsid w:val="00BB70D2"/>
    <w:rsid w:val="00BC67F9"/>
    <w:rsid w:val="00BD552B"/>
    <w:rsid w:val="00BE2949"/>
    <w:rsid w:val="00BE3FB3"/>
    <w:rsid w:val="00BE5940"/>
    <w:rsid w:val="00BF0335"/>
    <w:rsid w:val="00C066C6"/>
    <w:rsid w:val="00C06D45"/>
    <w:rsid w:val="00C150E0"/>
    <w:rsid w:val="00C27954"/>
    <w:rsid w:val="00C3371D"/>
    <w:rsid w:val="00C370D2"/>
    <w:rsid w:val="00C459BB"/>
    <w:rsid w:val="00C464ED"/>
    <w:rsid w:val="00C47F09"/>
    <w:rsid w:val="00C47F4C"/>
    <w:rsid w:val="00C514B5"/>
    <w:rsid w:val="00C5490E"/>
    <w:rsid w:val="00C654D4"/>
    <w:rsid w:val="00C847F5"/>
    <w:rsid w:val="00C92D21"/>
    <w:rsid w:val="00C97927"/>
    <w:rsid w:val="00CA6145"/>
    <w:rsid w:val="00CB6A75"/>
    <w:rsid w:val="00CB6CF2"/>
    <w:rsid w:val="00CD1EDE"/>
    <w:rsid w:val="00CE216C"/>
    <w:rsid w:val="00CE6B86"/>
    <w:rsid w:val="00CF621F"/>
    <w:rsid w:val="00D10F5D"/>
    <w:rsid w:val="00D12077"/>
    <w:rsid w:val="00D17B25"/>
    <w:rsid w:val="00D226D6"/>
    <w:rsid w:val="00D308E8"/>
    <w:rsid w:val="00D32F02"/>
    <w:rsid w:val="00D3534B"/>
    <w:rsid w:val="00D37A35"/>
    <w:rsid w:val="00D53B08"/>
    <w:rsid w:val="00D60684"/>
    <w:rsid w:val="00D6248A"/>
    <w:rsid w:val="00D7201A"/>
    <w:rsid w:val="00D74C9E"/>
    <w:rsid w:val="00D90BC0"/>
    <w:rsid w:val="00DA03E1"/>
    <w:rsid w:val="00DA28A2"/>
    <w:rsid w:val="00DA6AB0"/>
    <w:rsid w:val="00DB7C32"/>
    <w:rsid w:val="00DC1936"/>
    <w:rsid w:val="00DC1FBA"/>
    <w:rsid w:val="00DC3AE1"/>
    <w:rsid w:val="00DE0DCE"/>
    <w:rsid w:val="00DE18F2"/>
    <w:rsid w:val="00DE2D4E"/>
    <w:rsid w:val="00DE5ACF"/>
    <w:rsid w:val="00DE5ADF"/>
    <w:rsid w:val="00DE5E26"/>
    <w:rsid w:val="00DF7E4F"/>
    <w:rsid w:val="00E0604B"/>
    <w:rsid w:val="00E144C6"/>
    <w:rsid w:val="00E14D05"/>
    <w:rsid w:val="00E325D3"/>
    <w:rsid w:val="00E42738"/>
    <w:rsid w:val="00E46E9C"/>
    <w:rsid w:val="00E54238"/>
    <w:rsid w:val="00E54E89"/>
    <w:rsid w:val="00E74FA9"/>
    <w:rsid w:val="00E9270E"/>
    <w:rsid w:val="00EB2CC9"/>
    <w:rsid w:val="00EC38E7"/>
    <w:rsid w:val="00EE524D"/>
    <w:rsid w:val="00EF3A04"/>
    <w:rsid w:val="00EF58FC"/>
    <w:rsid w:val="00EF7FD7"/>
    <w:rsid w:val="00F00939"/>
    <w:rsid w:val="00F0551F"/>
    <w:rsid w:val="00F11E1C"/>
    <w:rsid w:val="00F13298"/>
    <w:rsid w:val="00F150F0"/>
    <w:rsid w:val="00F24E43"/>
    <w:rsid w:val="00F51209"/>
    <w:rsid w:val="00F555BF"/>
    <w:rsid w:val="00F60397"/>
    <w:rsid w:val="00F756C3"/>
    <w:rsid w:val="00F761FB"/>
    <w:rsid w:val="00F773EF"/>
    <w:rsid w:val="00FA08CF"/>
    <w:rsid w:val="00FA2C48"/>
    <w:rsid w:val="00FA355C"/>
    <w:rsid w:val="00FB2A4C"/>
    <w:rsid w:val="00FC1A38"/>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543DE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4A3A1B"/>
    <w:rPr>
      <w:color w:val="0000FF" w:themeColor="hyperlink"/>
      <w:u w:val="single"/>
    </w:rPr>
  </w:style>
  <w:style w:type="character" w:styleId="FollowedHyperlink">
    <w:name w:val="FollowedHyperlink"/>
    <w:basedOn w:val="DefaultParagraphFont"/>
    <w:uiPriority w:val="99"/>
    <w:semiHidden/>
    <w:unhideWhenUsed/>
    <w:rsid w:val="004A3A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1" w:afterLines="0" w:afterAutospacing="1" w:line="240" w:lineRule="auto"/>
      </w:pPr>
      <w:rPr>
        <w:b/>
        <w:bCs/>
        <w:color w:val="FFFFFF" w:themeColor="background1"/>
      </w:rPr>
      <w:tblPr/>
      <w:tcPr>
        <w:shd w:val="clear" w:color="auto" w:fill="000000" w:themeFill="text1"/>
      </w:tcPr>
    </w:tblStylePr>
    <w:tblStylePr w:type="lastRow">
      <w:pPr>
        <w:spacing w:beforeLines="0" w:beforeAutospacing="1" w:afterLines="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543DEE"/>
    <w:pPr>
      <w:spacing w:after="0" w:line="240" w:lineRule="auto"/>
    </w:pPr>
    <w:rPr>
      <w:rFonts w:ascii="Calibri" w:eastAsia="ヒラギノ角ゴ Pro W3" w:hAnsi="Calibri" w:cs="Times New Roman"/>
      <w:color w:val="FFFFFF"/>
      <w:szCs w:val="20"/>
    </w:rPr>
  </w:style>
  <w:style w:type="character" w:styleId="Hyperlink">
    <w:name w:val="Hyperlink"/>
    <w:basedOn w:val="DefaultParagraphFont"/>
    <w:uiPriority w:val="99"/>
    <w:unhideWhenUsed/>
    <w:rsid w:val="004A3A1B"/>
    <w:rPr>
      <w:color w:val="0000FF" w:themeColor="hyperlink"/>
      <w:u w:val="single"/>
    </w:rPr>
  </w:style>
  <w:style w:type="character" w:styleId="FollowedHyperlink">
    <w:name w:val="FollowedHyperlink"/>
    <w:basedOn w:val="DefaultParagraphFont"/>
    <w:uiPriority w:val="99"/>
    <w:semiHidden/>
    <w:unhideWhenUsed/>
    <w:rsid w:val="004A3A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0545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ementarymath.dmschools.org/2-reason-abstractly-and-quantitatively3.html" TargetMode="External"/><Relationship Id="rId18" Type="http://schemas.openxmlformats.org/officeDocument/2006/relationships/hyperlink" Target="http://elementarymath.dmschools.org/2-reason-abstractly-and-quantitatively3.html" TargetMode="External"/><Relationship Id="rId26" Type="http://schemas.openxmlformats.org/officeDocument/2006/relationships/oleObject" Target="embeddings/oleObject2.bin"/><Relationship Id="rId39" Type="http://schemas.openxmlformats.org/officeDocument/2006/relationships/oleObject" Target="embeddings/oleObject4.bin"/><Relationship Id="rId21" Type="http://schemas.openxmlformats.org/officeDocument/2006/relationships/hyperlink" Target="http://elementarymath.dmschools.org/6-attend-to-precision1.html" TargetMode="External"/><Relationship Id="rId34" Type="http://schemas.openxmlformats.org/officeDocument/2006/relationships/hyperlink" Target="http://elementarymath.dmschools.org/1-make-sense-of-problems-and-persevere-in-solving-them3.html" TargetMode="External"/><Relationship Id="rId42" Type="http://schemas.openxmlformats.org/officeDocument/2006/relationships/hyperlink" Target="http://elementarymath.dmschools.org/1-make-sense-of-problems-and-persevere-in-solving-them3.html" TargetMode="External"/><Relationship Id="rId47" Type="http://schemas.openxmlformats.org/officeDocument/2006/relationships/hyperlink" Target="https://sharepoint.dmps.k12.ia.us/sites/divisions/curr/Public%20Curriculum%20Documents/Mathematics/Elementary%20Math%202013%20-%202014/3rd%20Grade/Unit%203/2%20and%203%20dimensional%20figures.pdf" TargetMode="External"/><Relationship Id="rId50" Type="http://schemas.openxmlformats.org/officeDocument/2006/relationships/hyperlink" Target="https://sharepoint.dmps.k12.ia.us/sites/divisions/curr/Public%20Curriculum%20Documents/Mathematics/Elementary%20Math%202013%20-%202014/3rd%20Grade/Unit%203/Analyzing%20Quadrilaterals.pdf" TargetMode="External"/><Relationship Id="rId55" Type="http://schemas.openxmlformats.org/officeDocument/2006/relationships/hyperlink" Target="http://elementarymath.dmschools.org/6-attend-to-precision1.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sharepoint.dmps.k12.ia.us/sites/divisions/curr/Public%20Curriculum%20Documents/Mathematics/Elementary%20Math%202013%20-%202014/3rd%20Grade/Unit%203/Paper%20Rectangles.pdf" TargetMode="External"/><Relationship Id="rId29" Type="http://schemas.openxmlformats.org/officeDocument/2006/relationships/hyperlink" Target="https://sharepoint.dmps.k12.ia.us/sites/divisions/curr/Public%20Curriculum%20Documents/Mathematics/Elementary%20Math%202013%20-%202014/3rd%20Grade/Unit%203/twopieceshapes.docx" TargetMode="External"/><Relationship Id="rId11" Type="http://schemas.openxmlformats.org/officeDocument/2006/relationships/hyperlink" Target="https://sharepoint.dmps.k12.ia.us/sites/divisions/curr/Public%20Curriculum%20Documents/Mathematics/Elementary%20Math%202013%20-%202014/3rd%20Grade/Unit%203/Estimate%20Order%20and%20Measure%20Ounces.pdf" TargetMode="External"/><Relationship Id="rId24" Type="http://schemas.openxmlformats.org/officeDocument/2006/relationships/oleObject" Target="embeddings/oleObject1.bin"/><Relationship Id="rId32" Type="http://schemas.openxmlformats.org/officeDocument/2006/relationships/hyperlink" Target="https://sharepoint.dmps.k12.ia.us/sites/divisions/curr/Public%20Curriculum%20Documents/Mathematics/Elementary%20Math%202013%20-%202014/3rd%20Grade/Unit%203/Rainbow%20Rectangles.pdf" TargetMode="External"/><Relationship Id="rId37" Type="http://schemas.openxmlformats.org/officeDocument/2006/relationships/hyperlink" Target="http://elementarymath.dmschools.org/6-attend-to-precision1.html" TargetMode="External"/><Relationship Id="rId40" Type="http://schemas.openxmlformats.org/officeDocument/2006/relationships/hyperlink" Target="https://sharepoint.dmps.k12.ia.us/sites/divisions/curr/Public%20Curriculum%20Documents/Mathematics/Elementary%20Math%202013%20-%202014/3rd%20Grade/Unit%203/Ladybug%20Garden.pdf" TargetMode="External"/><Relationship Id="rId45" Type="http://schemas.openxmlformats.org/officeDocument/2006/relationships/hyperlink" Target="http://elementarymath.dmschools.org/7-look-for-and-make-use-of-structure.html" TargetMode="External"/><Relationship Id="rId53" Type="http://schemas.openxmlformats.org/officeDocument/2006/relationships/hyperlink" Target="http://elementarymath.dmschools.org/3-construct-viable-arguments-and-critique-the-reasoning-of-others2.html" TargetMode="External"/><Relationship Id="rId58" Type="http://schemas.openxmlformats.org/officeDocument/2006/relationships/fontTable" Target="fontTable.xml"/><Relationship Id="rId5" Type="http://schemas.openxmlformats.org/officeDocument/2006/relationships/settings" Target="settings.xml"/><Relationship Id="rId19" Type="http://schemas.openxmlformats.org/officeDocument/2006/relationships/hyperlink" Target="http://elementarymath.dmschools.org/4-model-with-mathematics3.html" TargetMode="Externa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3rd%20Grade/Unit%203/Estimate%20and%20Measure.pdf" TargetMode="External"/><Relationship Id="rId14" Type="http://schemas.openxmlformats.org/officeDocument/2006/relationships/hyperlink" Target="http://elementarymath.dmschools.org/4-model-with-mathematics3.html" TargetMode="External"/><Relationship Id="rId22" Type="http://schemas.openxmlformats.org/officeDocument/2006/relationships/image" Target="media/image1.png"/><Relationship Id="rId27" Type="http://schemas.openxmlformats.org/officeDocument/2006/relationships/image" Target="media/image4.png"/><Relationship Id="rId30" Type="http://schemas.openxmlformats.org/officeDocument/2006/relationships/hyperlink" Target="https://sharepoint.dmps.k12.ia.us/sites/divisions/curr/Public%20Curriculum%20Documents/Mathematics/Elementary%20Math%202013%20-%202014/3rd%20Grade/Unit%203/Rectangular%20Comparison%20no%20units.pdf" TargetMode="External"/><Relationship Id="rId35" Type="http://schemas.openxmlformats.org/officeDocument/2006/relationships/hyperlink" Target="http://elementarymath.dmschools.org/2-reason-abstractly-and-quantitatively3.html" TargetMode="External"/><Relationship Id="rId43" Type="http://schemas.openxmlformats.org/officeDocument/2006/relationships/hyperlink" Target="http://elementarymath.dmschools.org/2-reason-abstractly-and-quantitatively3.html" TargetMode="External"/><Relationship Id="rId48" Type="http://schemas.openxmlformats.org/officeDocument/2006/relationships/hyperlink" Target="http://www.virtualnerd.com/pre-algebra/geometry/rectangle-definition.php"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sharepoint.dmps.k12.ia.us/sites/divisions/curr/Public%20Curriculum%20Documents/Mathematics/Elementary%20Math%202013%20-%202014/3rd%20Grade/Unit%203/Sorting%20Quadrilaterals.pdf" TargetMode="External"/><Relationship Id="rId3" Type="http://schemas.openxmlformats.org/officeDocument/2006/relationships/styles" Target="styles.xml"/><Relationship Id="rId12" Type="http://schemas.openxmlformats.org/officeDocument/2006/relationships/hyperlink" Target="http://elementarymath.dmschools.org/1-make-sense-of-problems-and-persevere-in-solving-them3.html" TargetMode="External"/><Relationship Id="rId17" Type="http://schemas.openxmlformats.org/officeDocument/2006/relationships/hyperlink" Target="https://sharepoint.dmps.k12.ia.us/sites/divisions/curr/Public%20Curriculum%20Documents/Mathematics/Elementary%20Math%202013%20-%202014/3rd%20Grade/Unit%203/More%20Areas.pdf" TargetMode="External"/><Relationship Id="rId25" Type="http://schemas.openxmlformats.org/officeDocument/2006/relationships/image" Target="media/image3.png"/><Relationship Id="rId33" Type="http://schemas.openxmlformats.org/officeDocument/2006/relationships/hyperlink" Target="https://sharepoint.dmps.k12.ia.us/sites/divisions/curr/Public%20Curriculum%20Documents/Mathematics/Elementary%20Math%202013%20-%202014/3rd%20Grade/Unit%203/Square%20Inches.pdf" TargetMode="External"/><Relationship Id="rId38" Type="http://schemas.openxmlformats.org/officeDocument/2006/relationships/image" Target="media/image5.png"/><Relationship Id="rId46" Type="http://schemas.openxmlformats.org/officeDocument/2006/relationships/hyperlink" Target="http://illuminations.nctm.org/LessonDetail.aspx?id=L350" TargetMode="External"/><Relationship Id="rId59" Type="http://schemas.openxmlformats.org/officeDocument/2006/relationships/theme" Target="theme/theme1.xml"/><Relationship Id="rId20" Type="http://schemas.openxmlformats.org/officeDocument/2006/relationships/hyperlink" Target="http://elementarymath.dmschools.org/5-use-appropriate-tools-strategically2.html" TargetMode="External"/><Relationship Id="rId41" Type="http://schemas.openxmlformats.org/officeDocument/2006/relationships/hyperlink" Target="http://qta.quantiles.com/m/resources/downloads/QuantileResource33928.pdf" TargetMode="External"/><Relationship Id="rId54" Type="http://schemas.openxmlformats.org/officeDocument/2006/relationships/hyperlink" Target="http://elementarymath.dmschools.org/5-use-appropriate-tools-strategically2.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5-use-appropriate-tools-strategically2.html" TargetMode="External"/><Relationship Id="rId23" Type="http://schemas.openxmlformats.org/officeDocument/2006/relationships/image" Target="media/image2.png"/><Relationship Id="rId28" Type="http://schemas.openxmlformats.org/officeDocument/2006/relationships/oleObject" Target="embeddings/oleObject3.bin"/><Relationship Id="rId36" Type="http://schemas.openxmlformats.org/officeDocument/2006/relationships/hyperlink" Target="http://elementarymath.dmschools.org/5-use-appropriate-tools-strategically2.html" TargetMode="External"/><Relationship Id="rId49" Type="http://schemas.openxmlformats.org/officeDocument/2006/relationships/hyperlink" Target="http://www.virtualnerd.com/pre-algebra/geometry/polygon-definition.php" TargetMode="External"/><Relationship Id="rId57" Type="http://schemas.openxmlformats.org/officeDocument/2006/relationships/footer" Target="footer1.xml"/><Relationship Id="rId10" Type="http://schemas.openxmlformats.org/officeDocument/2006/relationships/hyperlink" Target="https://sharepoint.dmps.k12.ia.us/sites/divisions/curr/Public%20Curriculum%20Documents/Mathematics/Elementary%20Math%202013%20-%202014/3rd%20Grade/Unit%203/The%20Water%20Experiment.pdf" TargetMode="External"/><Relationship Id="rId31" Type="http://schemas.openxmlformats.org/officeDocument/2006/relationships/hyperlink" Target="https://sharepoint.dmps.k12.ia.us/sites/divisions/curr/Public%20Curriculum%20Documents/Mathematics/Elementary%20Math%202013%20-%202014/3rd%20Grade/Unit%203/Rectangular%20Comparison%20square%20units.pdf" TargetMode="External"/><Relationship Id="rId44" Type="http://schemas.openxmlformats.org/officeDocument/2006/relationships/hyperlink" Target="http://elementarymath.dmschools.org/3-construct-viable-arguments-and-critique-the-reasoning-of-others2.html" TargetMode="External"/><Relationship Id="rId52" Type="http://schemas.openxmlformats.org/officeDocument/2006/relationships/hyperlink" Target="http://elementarymath.dmschools.org/2-reason-abstractly-and-quantitatively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7AF1-BC8D-4471-9A30-70C74508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4050</Words>
  <Characters>23087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27083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2</cp:revision>
  <cp:lastPrinted>2013-04-30T17:20:00Z</cp:lastPrinted>
  <dcterms:created xsi:type="dcterms:W3CDTF">2013-05-28T16:22:00Z</dcterms:created>
  <dcterms:modified xsi:type="dcterms:W3CDTF">2013-05-28T16:22:00Z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