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96327" w:rsidP="007176E6">
            <w:pPr>
              <w:jc w:val="center"/>
              <w:rPr>
                <w:b/>
                <w:color w:val="FFFFFF" w:themeColor="background1"/>
              </w:rPr>
            </w:pPr>
            <w:r>
              <w:rPr>
                <w:b/>
                <w:color w:val="FFFFFF" w:themeColor="background1"/>
              </w:rPr>
              <w:t>(Grade 2</w:t>
            </w:r>
            <w:r w:rsidR="00BB70D2">
              <w:rPr>
                <w:b/>
                <w:color w:val="FFFFFF" w:themeColor="background1"/>
              </w:rPr>
              <w:t>)</w:t>
            </w:r>
          </w:p>
        </w:tc>
        <w:tc>
          <w:tcPr>
            <w:tcW w:w="9540" w:type="dxa"/>
            <w:shd w:val="clear" w:color="auto" w:fill="000000" w:themeFill="text1"/>
          </w:tcPr>
          <w:p w:rsidR="00BB70D2" w:rsidRDefault="00C370D2" w:rsidP="007176E6">
            <w:pPr>
              <w:jc w:val="center"/>
              <w:rPr>
                <w:b/>
                <w:color w:val="FFFFFF" w:themeColor="background1"/>
              </w:rPr>
            </w:pPr>
            <w:r>
              <w:rPr>
                <w:b/>
                <w:color w:val="FFFFFF" w:themeColor="background1"/>
              </w:rPr>
              <w:t xml:space="preserve">Unit </w:t>
            </w:r>
            <w:r w:rsidR="00201CB4">
              <w:rPr>
                <w:b/>
                <w:color w:val="FFFFFF" w:themeColor="background1"/>
              </w:rPr>
              <w:t>F</w:t>
            </w:r>
            <w:r w:rsidR="00F41BF8">
              <w:rPr>
                <w:b/>
                <w:color w:val="FFFFFF" w:themeColor="background1"/>
              </w:rPr>
              <w:t>our</w:t>
            </w:r>
            <w:r w:rsidR="00BB70D2">
              <w:rPr>
                <w:b/>
                <w:color w:val="FFFFFF" w:themeColor="background1"/>
              </w:rPr>
              <w:t xml:space="preserve"> Standards</w:t>
            </w:r>
          </w:p>
          <w:p w:rsidR="00BB70D2" w:rsidRPr="008E5E72" w:rsidRDefault="00796327" w:rsidP="007176E6">
            <w:pPr>
              <w:jc w:val="center"/>
              <w:rPr>
                <w:b/>
                <w:color w:val="FFFFFF" w:themeColor="background1"/>
              </w:rPr>
            </w:pPr>
            <w:r>
              <w:rPr>
                <w:b/>
                <w:color w:val="FFFFFF" w:themeColor="background1"/>
              </w:rPr>
              <w:t xml:space="preserve"> Grade 3</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96327">
              <w:rPr>
                <w:b/>
                <w:color w:val="FFFFFF" w:themeColor="background1"/>
              </w:rPr>
              <w:t>4</w:t>
            </w:r>
            <w:r>
              <w:rPr>
                <w:b/>
                <w:color w:val="FFFFFF" w:themeColor="background1"/>
              </w:rPr>
              <w:t>)</w:t>
            </w:r>
          </w:p>
        </w:tc>
      </w:tr>
      <w:tr w:rsidR="001142A1" w:rsidRPr="002B43F7" w:rsidTr="002B43F7">
        <w:trPr>
          <w:trHeight w:val="251"/>
        </w:trPr>
        <w:tc>
          <w:tcPr>
            <w:tcW w:w="2520" w:type="dxa"/>
            <w:vMerge w:val="restart"/>
            <w:shd w:val="clear" w:color="auto" w:fill="D9D9D9" w:themeFill="background1" w:themeFillShade="D9"/>
          </w:tcPr>
          <w:p w:rsidR="001142A1" w:rsidRPr="002B43F7" w:rsidRDefault="001142A1" w:rsidP="002B43F7">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 Partition circles and rectangles into two, three, or four equal shares, describe the shares using the words </w:t>
            </w:r>
            <w:r w:rsidRPr="002B43F7">
              <w:rPr>
                <w:rFonts w:asciiTheme="minorHAnsi" w:hAnsiTheme="minorHAnsi" w:cstheme="minorHAnsi"/>
                <w:i/>
                <w:iCs/>
                <w:sz w:val="18"/>
                <w:szCs w:val="18"/>
              </w:rPr>
              <w:t>halves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thirds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half of</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a third of</w:t>
            </w:r>
            <w:r w:rsidRPr="002B43F7">
              <w:rPr>
                <w:rFonts w:asciiTheme="minorHAnsi" w:hAnsiTheme="minorHAnsi" w:cstheme="minorHAnsi"/>
                <w:sz w:val="18"/>
                <w:szCs w:val="18"/>
              </w:rPr>
              <w:t xml:space="preserve">, etc., and describe the whole as two halves, three thirds, four fourths. </w:t>
            </w:r>
          </w:p>
        </w:tc>
        <w:tc>
          <w:tcPr>
            <w:tcW w:w="9540" w:type="dxa"/>
            <w:shd w:val="clear" w:color="auto" w:fill="FFFFFF" w:themeFill="background1"/>
          </w:tcPr>
          <w:p w:rsidR="001142A1" w:rsidRPr="000A1069" w:rsidRDefault="001142A1" w:rsidP="00A42609">
            <w:pPr>
              <w:autoSpaceDE w:val="0"/>
              <w:autoSpaceDN w:val="0"/>
              <w:adjustRightInd w:val="0"/>
              <w:rPr>
                <w:rFonts w:cstheme="minorHAnsi"/>
                <w:b/>
                <w:sz w:val="20"/>
                <w:szCs w:val="20"/>
              </w:rPr>
            </w:pPr>
            <w:r w:rsidRPr="002B43F7">
              <w:rPr>
                <w:rFonts w:cstheme="minorHAnsi"/>
                <w:sz w:val="20"/>
                <w:szCs w:val="20"/>
                <w:u w:val="single"/>
              </w:rPr>
              <w:t xml:space="preserve">Number and Operations Fractions 1: </w:t>
            </w:r>
            <w:r>
              <w:rPr>
                <w:rFonts w:cstheme="minorHAnsi"/>
                <w:b/>
                <w:sz w:val="20"/>
                <w:szCs w:val="20"/>
              </w:rPr>
              <w:t xml:space="preserve"> </w:t>
            </w:r>
            <w:r w:rsidRPr="002B43F7">
              <w:rPr>
                <w:rFonts w:cstheme="minorHAnsi"/>
                <w:sz w:val="20"/>
                <w:szCs w:val="20"/>
              </w:rPr>
              <w:t>Understand a fraction 1/</w:t>
            </w:r>
            <w:r w:rsidRPr="002B43F7">
              <w:rPr>
                <w:rFonts w:cstheme="minorHAnsi"/>
                <w:i/>
                <w:iCs/>
                <w:sz w:val="20"/>
                <w:szCs w:val="20"/>
              </w:rPr>
              <w:t xml:space="preserve">b </w:t>
            </w:r>
            <w:r w:rsidRPr="002B43F7">
              <w:rPr>
                <w:rFonts w:cstheme="minorHAnsi"/>
                <w:sz w:val="20"/>
                <w:szCs w:val="20"/>
              </w:rPr>
              <w:t xml:space="preserve">as the quantity formed by 1 part when a whole is partitioned into </w:t>
            </w:r>
            <w:r w:rsidRPr="002B43F7">
              <w:rPr>
                <w:rFonts w:cstheme="minorHAnsi"/>
                <w:i/>
                <w:iCs/>
                <w:sz w:val="20"/>
                <w:szCs w:val="20"/>
              </w:rPr>
              <w:t xml:space="preserve">b </w:t>
            </w:r>
            <w:r w:rsidRPr="002B43F7">
              <w:rPr>
                <w:rFonts w:cstheme="minorHAnsi"/>
                <w:sz w:val="20"/>
                <w:szCs w:val="20"/>
              </w:rPr>
              <w:t xml:space="preserve">equal parts; understand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as the quantity formed by </w:t>
            </w:r>
            <w:r w:rsidRPr="002B43F7">
              <w:rPr>
                <w:rFonts w:cstheme="minorHAnsi"/>
                <w:i/>
                <w:iCs/>
                <w:sz w:val="20"/>
                <w:szCs w:val="20"/>
              </w:rPr>
              <w:t xml:space="preserve">a </w:t>
            </w:r>
            <w:r w:rsidRPr="002B43F7">
              <w:rPr>
                <w:rFonts w:cstheme="minorHAnsi"/>
                <w:sz w:val="20"/>
                <w:szCs w:val="20"/>
              </w:rPr>
              <w:t>parts of size 1/</w:t>
            </w:r>
            <w:r w:rsidRPr="002B43F7">
              <w:rPr>
                <w:rFonts w:cstheme="minorHAnsi"/>
                <w:i/>
                <w:iCs/>
                <w:sz w:val="20"/>
                <w:szCs w:val="20"/>
              </w:rPr>
              <w:t>b</w:t>
            </w:r>
            <w:r w:rsidRPr="002B43F7">
              <w:rPr>
                <w:rFonts w:cstheme="minorHAnsi"/>
                <w:sz w:val="20"/>
                <w:szCs w:val="20"/>
              </w:rPr>
              <w:t>.</w:t>
            </w:r>
          </w:p>
          <w:p w:rsidR="001142A1" w:rsidRPr="002B43F7" w:rsidRDefault="001142A1" w:rsidP="00A57052">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numerators.</w:t>
            </w:r>
          </w:p>
          <w:p w:rsidR="001142A1" w:rsidRPr="002B43F7" w:rsidRDefault="001142A1" w:rsidP="00A57052">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denominators.</w:t>
            </w:r>
          </w:p>
          <w:p w:rsidR="001142A1" w:rsidRPr="002B43F7" w:rsidRDefault="001142A1" w:rsidP="00A57052">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model fractional parts must be equal size.</w:t>
            </w:r>
          </w:p>
          <w:p w:rsidR="001142A1" w:rsidRPr="002B43F7" w:rsidRDefault="001142A1" w:rsidP="00E067A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show a fraction as a part of a whole or part of a group with a model.</w:t>
            </w:r>
          </w:p>
        </w:tc>
        <w:tc>
          <w:tcPr>
            <w:tcW w:w="2520" w:type="dxa"/>
            <w:shd w:val="clear" w:color="auto" w:fill="D9D9D9" w:themeFill="background1" w:themeFillShade="D9"/>
          </w:tcPr>
          <w:p w:rsidR="001142A1" w:rsidRPr="002B43F7" w:rsidRDefault="001142A1" w:rsidP="006B1A3E">
            <w:pPr>
              <w:rPr>
                <w:rFonts w:cstheme="minorHAnsi"/>
                <w:sz w:val="18"/>
                <w:szCs w:val="18"/>
              </w:rPr>
            </w:pPr>
            <w:r w:rsidRPr="002B43F7">
              <w:rPr>
                <w:rFonts w:cstheme="minorHAnsi"/>
                <w:sz w:val="18"/>
                <w:szCs w:val="18"/>
              </w:rPr>
              <w:t>Extend understanding of fraction equivalence and ordering.</w:t>
            </w:r>
          </w:p>
        </w:tc>
      </w:tr>
      <w:tr w:rsidR="001142A1" w:rsidRPr="002B43F7" w:rsidTr="002B43F7">
        <w:trPr>
          <w:trHeight w:val="251"/>
        </w:trPr>
        <w:tc>
          <w:tcPr>
            <w:tcW w:w="2520" w:type="dxa"/>
            <w:vMerge/>
            <w:shd w:val="clear" w:color="auto" w:fill="D9D9D9" w:themeFill="background1" w:themeFillShade="D9"/>
          </w:tcPr>
          <w:p w:rsidR="001142A1" w:rsidRPr="002B43F7" w:rsidRDefault="001142A1" w:rsidP="00C370D2">
            <w:pPr>
              <w:rPr>
                <w:rFonts w:cstheme="minorHAnsi"/>
                <w:sz w:val="18"/>
                <w:szCs w:val="18"/>
              </w:rPr>
            </w:pPr>
          </w:p>
        </w:tc>
        <w:tc>
          <w:tcPr>
            <w:tcW w:w="9540" w:type="dxa"/>
            <w:shd w:val="clear" w:color="auto" w:fill="FFFFFF" w:themeFill="background1"/>
          </w:tcPr>
          <w:p w:rsidR="001142A1" w:rsidRPr="000A1069" w:rsidRDefault="001142A1" w:rsidP="0000142E">
            <w:pPr>
              <w:autoSpaceDE w:val="0"/>
              <w:autoSpaceDN w:val="0"/>
              <w:adjustRightInd w:val="0"/>
              <w:rPr>
                <w:rFonts w:cstheme="minorHAnsi"/>
                <w:color w:val="000000"/>
                <w:sz w:val="20"/>
                <w:szCs w:val="20"/>
              </w:rPr>
            </w:pPr>
            <w:r w:rsidRPr="002B43F7">
              <w:rPr>
                <w:rFonts w:cstheme="minorHAnsi"/>
                <w:sz w:val="20"/>
                <w:szCs w:val="20"/>
                <w:u w:val="single"/>
              </w:rPr>
              <w:t>Number and Operations Fractions 2:</w:t>
            </w:r>
            <w:r>
              <w:rPr>
                <w:rFonts w:cstheme="minorHAnsi"/>
                <w:color w:val="000000"/>
                <w:sz w:val="20"/>
                <w:szCs w:val="20"/>
              </w:rPr>
              <w:t xml:space="preserve"> </w:t>
            </w:r>
            <w:r w:rsidRPr="002B43F7">
              <w:rPr>
                <w:rFonts w:cstheme="minorHAnsi"/>
                <w:sz w:val="20"/>
                <w:szCs w:val="20"/>
              </w:rPr>
              <w:t>Understand a fraction as a number on the number line; represent fractions on a number line diagram.</w:t>
            </w:r>
          </w:p>
          <w:p w:rsidR="001142A1" w:rsidRPr="002B43F7" w:rsidRDefault="001142A1" w:rsidP="0000142E">
            <w:pPr>
              <w:autoSpaceDE w:val="0"/>
              <w:autoSpaceDN w:val="0"/>
              <w:adjustRightInd w:val="0"/>
              <w:rPr>
                <w:rFonts w:cstheme="minorHAnsi"/>
                <w:sz w:val="20"/>
                <w:szCs w:val="20"/>
              </w:rPr>
            </w:pPr>
            <w:r w:rsidRPr="002B43F7">
              <w:rPr>
                <w:rFonts w:cstheme="minorHAnsi"/>
                <w:sz w:val="20"/>
                <w:szCs w:val="20"/>
              </w:rPr>
              <w:t>a. Represent a fraction 1/</w:t>
            </w:r>
            <w:r w:rsidRPr="002B43F7">
              <w:rPr>
                <w:rFonts w:cstheme="minorHAnsi"/>
                <w:i/>
                <w:iCs/>
                <w:sz w:val="20"/>
                <w:szCs w:val="20"/>
              </w:rPr>
              <w:t xml:space="preserve">b </w:t>
            </w:r>
            <w:r w:rsidRPr="002B43F7">
              <w:rPr>
                <w:rFonts w:cstheme="minorHAnsi"/>
                <w:sz w:val="20"/>
                <w:szCs w:val="20"/>
              </w:rPr>
              <w:t xml:space="preserve">on a number line diagram by defining the interval from 0 to 1 as the whole and partitioning it into </w:t>
            </w:r>
            <w:r w:rsidRPr="002B43F7">
              <w:rPr>
                <w:rFonts w:cstheme="minorHAnsi"/>
                <w:i/>
                <w:iCs/>
                <w:sz w:val="20"/>
                <w:szCs w:val="20"/>
              </w:rPr>
              <w:t xml:space="preserve">b </w:t>
            </w:r>
            <w:r w:rsidRPr="002B43F7">
              <w:rPr>
                <w:rFonts w:cstheme="minorHAnsi"/>
                <w:sz w:val="20"/>
                <w:szCs w:val="20"/>
              </w:rPr>
              <w:t>equal</w:t>
            </w:r>
            <w:r>
              <w:rPr>
                <w:rFonts w:cstheme="minorHAnsi"/>
                <w:sz w:val="20"/>
                <w:szCs w:val="20"/>
              </w:rPr>
              <w:t xml:space="preserve"> </w:t>
            </w:r>
            <w:r w:rsidRPr="002B43F7">
              <w:rPr>
                <w:rFonts w:cstheme="minorHAnsi"/>
                <w:sz w:val="20"/>
                <w:szCs w:val="20"/>
              </w:rPr>
              <w:t>parts. Recognize that each part has size 1/</w:t>
            </w:r>
            <w:r w:rsidRPr="002B43F7">
              <w:rPr>
                <w:rFonts w:cstheme="minorHAnsi"/>
                <w:i/>
                <w:iCs/>
                <w:sz w:val="20"/>
                <w:szCs w:val="20"/>
              </w:rPr>
              <w:t xml:space="preserve">b </w:t>
            </w:r>
            <w:r w:rsidRPr="002B43F7">
              <w:rPr>
                <w:rFonts w:cstheme="minorHAnsi"/>
                <w:sz w:val="20"/>
                <w:szCs w:val="20"/>
              </w:rPr>
              <w:t>and that the endpoint of the part based at 0 locates the number 1/</w:t>
            </w:r>
            <w:r w:rsidRPr="002B43F7">
              <w:rPr>
                <w:rFonts w:cstheme="minorHAnsi"/>
                <w:i/>
                <w:iCs/>
                <w:sz w:val="20"/>
                <w:szCs w:val="20"/>
              </w:rPr>
              <w:t xml:space="preserve">b </w:t>
            </w:r>
            <w:r w:rsidRPr="002B43F7">
              <w:rPr>
                <w:rFonts w:cstheme="minorHAnsi"/>
                <w:sz w:val="20"/>
                <w:szCs w:val="20"/>
              </w:rPr>
              <w:t>on the number line.</w:t>
            </w:r>
          </w:p>
          <w:p w:rsidR="001142A1" w:rsidRDefault="001142A1" w:rsidP="00A42609">
            <w:pPr>
              <w:autoSpaceDE w:val="0"/>
              <w:autoSpaceDN w:val="0"/>
              <w:adjustRightInd w:val="0"/>
              <w:rPr>
                <w:rFonts w:cstheme="minorHAnsi"/>
                <w:sz w:val="20"/>
                <w:szCs w:val="20"/>
              </w:rPr>
            </w:pPr>
            <w:r w:rsidRPr="002B43F7">
              <w:rPr>
                <w:rFonts w:cstheme="minorHAnsi"/>
                <w:sz w:val="20"/>
                <w:szCs w:val="20"/>
              </w:rPr>
              <w:t xml:space="preserve">b. Represent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on a number line diagram by marking off </w:t>
            </w:r>
            <w:r w:rsidRPr="002B43F7">
              <w:rPr>
                <w:rFonts w:cstheme="minorHAnsi"/>
                <w:i/>
                <w:iCs/>
                <w:sz w:val="20"/>
                <w:szCs w:val="20"/>
              </w:rPr>
              <w:t xml:space="preserve">a </w:t>
            </w:r>
            <w:r w:rsidRPr="002B43F7">
              <w:rPr>
                <w:rFonts w:cstheme="minorHAnsi"/>
                <w:sz w:val="20"/>
                <w:szCs w:val="20"/>
              </w:rPr>
              <w:t>lengths 1/</w:t>
            </w:r>
            <w:r w:rsidRPr="002B43F7">
              <w:rPr>
                <w:rFonts w:cstheme="minorHAnsi"/>
                <w:i/>
                <w:iCs/>
                <w:sz w:val="20"/>
                <w:szCs w:val="20"/>
              </w:rPr>
              <w:t xml:space="preserve">b </w:t>
            </w:r>
            <w:r w:rsidRPr="002B43F7">
              <w:rPr>
                <w:rFonts w:cstheme="minorHAnsi"/>
                <w:sz w:val="20"/>
                <w:szCs w:val="20"/>
              </w:rPr>
              <w:t xml:space="preserve">from 0. Recognize that the resulting interval has size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and that its endpoint locates the number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on the number line.</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when 1 is the numerator</w:t>
            </w:r>
            <w:r>
              <w:rPr>
                <w:rFonts w:cstheme="minorHAnsi"/>
                <w:sz w:val="20"/>
                <w:szCs w:val="20"/>
              </w:rPr>
              <w:t xml:space="preserve"> (a).</w:t>
            </w:r>
          </w:p>
          <w:p w:rsidR="00FB261B" w:rsidRPr="00FB261B"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w:t>
            </w:r>
            <w:r>
              <w:rPr>
                <w:rFonts w:cstheme="minorHAnsi"/>
                <w:sz w:val="20"/>
                <w:szCs w:val="20"/>
              </w:rPr>
              <w:t>n the numerator is more than 1 (a).</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w:t>
            </w:r>
            <w:r>
              <w:rPr>
                <w:rFonts w:cstheme="minorHAnsi"/>
                <w:sz w:val="20"/>
                <w:szCs w:val="20"/>
              </w:rPr>
              <w:t>ify a fraction on a number line (b).</w:t>
            </w:r>
            <w:r w:rsidRPr="000A1069">
              <w:rPr>
                <w:rFonts w:cstheme="minorHAnsi"/>
                <w:sz w:val="20"/>
                <w:szCs w:val="20"/>
              </w:rPr>
              <w:tab/>
            </w:r>
          </w:p>
          <w:p w:rsidR="001142A1" w:rsidRPr="00FB261B"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identify a f</w:t>
            </w:r>
            <w:r>
              <w:rPr>
                <w:rFonts w:cstheme="minorHAnsi"/>
                <w:sz w:val="20"/>
                <w:szCs w:val="20"/>
              </w:rPr>
              <w:t>ractional part on a number line (b).</w:t>
            </w:r>
          </w:p>
        </w:tc>
        <w:tc>
          <w:tcPr>
            <w:tcW w:w="2520" w:type="dxa"/>
            <w:vMerge w:val="restart"/>
            <w:shd w:val="clear" w:color="auto" w:fill="D9D9D9" w:themeFill="background1" w:themeFillShade="D9"/>
          </w:tcPr>
          <w:p w:rsidR="001142A1" w:rsidRPr="002B43F7" w:rsidRDefault="001142A1" w:rsidP="000A1069">
            <w:pPr>
              <w:autoSpaceDE w:val="0"/>
              <w:autoSpaceDN w:val="0"/>
              <w:adjustRightInd w:val="0"/>
              <w:rPr>
                <w:rFonts w:cstheme="minorHAnsi"/>
                <w:color w:val="000000"/>
                <w:sz w:val="18"/>
                <w:szCs w:val="18"/>
              </w:rPr>
            </w:pPr>
            <w:r w:rsidRPr="002B43F7">
              <w:rPr>
                <w:rFonts w:cstheme="minorHAnsi"/>
                <w:color w:val="000000"/>
                <w:sz w:val="18"/>
                <w:szCs w:val="18"/>
              </w:rPr>
              <w:t xml:space="preserve">Explain why a fraction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b </w:t>
            </w:r>
            <w:r w:rsidRPr="002B43F7">
              <w:rPr>
                <w:rFonts w:cstheme="minorHAnsi"/>
                <w:color w:val="000000"/>
                <w:sz w:val="18"/>
                <w:szCs w:val="18"/>
              </w:rPr>
              <w:t>is equivalent to a fraction (</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b</w:t>
            </w:r>
            <w:r w:rsidRPr="002B43F7">
              <w:rPr>
                <w:rFonts w:cstheme="minorHAnsi"/>
                <w:color w:val="000000"/>
                <w:sz w:val="18"/>
                <w:szCs w:val="18"/>
              </w:rPr>
              <w:t xml:space="preserve">) by using visual fraction models, with attention to how the number and size of the parts differ even though the two fractions themselves are the same size. Use this principle to recognize and generate equivalent fractions. </w:t>
            </w:r>
          </w:p>
          <w:p w:rsidR="001142A1" w:rsidRDefault="001142A1" w:rsidP="000A1069">
            <w:pPr>
              <w:rPr>
                <w:rFonts w:cstheme="minorHAnsi"/>
                <w:color w:val="000000"/>
                <w:sz w:val="18"/>
                <w:szCs w:val="18"/>
              </w:rPr>
            </w:pPr>
          </w:p>
          <w:p w:rsidR="001142A1" w:rsidRDefault="001142A1" w:rsidP="000A1069">
            <w:pPr>
              <w:rPr>
                <w:rFonts w:cstheme="minorHAnsi"/>
                <w:color w:val="000000"/>
                <w:sz w:val="18"/>
                <w:szCs w:val="18"/>
              </w:rPr>
            </w:pPr>
            <w:r w:rsidRPr="002B43F7">
              <w:rPr>
                <w:rFonts w:cstheme="minorHAnsi"/>
                <w:color w:val="000000"/>
                <w:sz w:val="18"/>
                <w:szCs w:val="18"/>
              </w:rPr>
              <w:t xml:space="preserve">Compare two fractions with different numerators and different denominators, e.g., by creating common denominators or numerators, or by comparing to a benchmark fraction such as 1/2. </w:t>
            </w:r>
          </w:p>
          <w:p w:rsidR="001142A1" w:rsidRDefault="001142A1" w:rsidP="000A1069">
            <w:pPr>
              <w:rPr>
                <w:rFonts w:cstheme="minorHAnsi"/>
                <w:color w:val="000000"/>
                <w:sz w:val="18"/>
                <w:szCs w:val="18"/>
              </w:rPr>
            </w:pPr>
          </w:p>
          <w:p w:rsidR="001142A1" w:rsidRPr="002B43F7" w:rsidRDefault="001142A1" w:rsidP="000A1069">
            <w:pPr>
              <w:rPr>
                <w:rFonts w:cstheme="minorHAnsi"/>
                <w:sz w:val="18"/>
                <w:szCs w:val="18"/>
              </w:rPr>
            </w:pPr>
            <w:r w:rsidRPr="002B43F7">
              <w:rPr>
                <w:rFonts w:cstheme="minorHAnsi"/>
                <w:color w:val="000000"/>
                <w:sz w:val="18"/>
                <w:szCs w:val="18"/>
              </w:rPr>
              <w:t>Recognize that comparisons are valid only when the two fractions refer to the same whole. Record the results of comparisons with symbols &gt;, =, or &lt;, and justify the conclusions, e.g., by using a visual fraction model.</w:t>
            </w:r>
          </w:p>
        </w:tc>
      </w:tr>
      <w:tr w:rsidR="007D5F0E" w:rsidRPr="002B43F7" w:rsidTr="002B43F7">
        <w:trPr>
          <w:trHeight w:val="251"/>
        </w:trPr>
        <w:tc>
          <w:tcPr>
            <w:tcW w:w="2520" w:type="dxa"/>
            <w:shd w:val="clear" w:color="auto" w:fill="D9D9D9" w:themeFill="background1" w:themeFillShade="D9"/>
          </w:tcPr>
          <w:p w:rsidR="007D5F0E" w:rsidRPr="002B43F7" w:rsidRDefault="001142A1" w:rsidP="00C370D2">
            <w:pPr>
              <w:rPr>
                <w:rFonts w:cstheme="minorHAnsi"/>
                <w:sz w:val="18"/>
                <w:szCs w:val="18"/>
              </w:rPr>
            </w:pPr>
            <w:r w:rsidRPr="002B43F7">
              <w:rPr>
                <w:rFonts w:cstheme="minorHAnsi"/>
                <w:sz w:val="18"/>
                <w:szCs w:val="18"/>
              </w:rPr>
              <w:t xml:space="preserve">Partition circles and rectangles into two, three, or four equal shares, describe the shares using the words </w:t>
            </w:r>
            <w:r w:rsidRPr="002B43F7">
              <w:rPr>
                <w:rFonts w:cstheme="minorHAnsi"/>
                <w:i/>
                <w:iCs/>
                <w:sz w:val="18"/>
                <w:szCs w:val="18"/>
              </w:rPr>
              <w:t>halves</w:t>
            </w:r>
            <w:r w:rsidRPr="002B43F7">
              <w:rPr>
                <w:rFonts w:cstheme="minorHAnsi"/>
                <w:sz w:val="18"/>
                <w:szCs w:val="18"/>
              </w:rPr>
              <w:t xml:space="preserve">, </w:t>
            </w:r>
            <w:r w:rsidRPr="002B43F7">
              <w:rPr>
                <w:rFonts w:cstheme="minorHAnsi"/>
                <w:i/>
                <w:iCs/>
                <w:sz w:val="18"/>
                <w:szCs w:val="18"/>
              </w:rPr>
              <w:t>thirds</w:t>
            </w:r>
            <w:r w:rsidRPr="002B43F7">
              <w:rPr>
                <w:rFonts w:cstheme="minorHAnsi"/>
                <w:sz w:val="18"/>
                <w:szCs w:val="18"/>
              </w:rPr>
              <w:t xml:space="preserve">, </w:t>
            </w:r>
            <w:r w:rsidRPr="002B43F7">
              <w:rPr>
                <w:rFonts w:cstheme="minorHAnsi"/>
                <w:i/>
                <w:iCs/>
                <w:sz w:val="18"/>
                <w:szCs w:val="18"/>
              </w:rPr>
              <w:t>half of</w:t>
            </w:r>
            <w:r w:rsidRPr="002B43F7">
              <w:rPr>
                <w:rFonts w:cstheme="minorHAnsi"/>
                <w:sz w:val="18"/>
                <w:szCs w:val="18"/>
              </w:rPr>
              <w:t xml:space="preserve">, </w:t>
            </w:r>
            <w:r w:rsidRPr="002B43F7">
              <w:rPr>
                <w:rFonts w:cstheme="minorHAnsi"/>
                <w:i/>
                <w:iCs/>
                <w:sz w:val="18"/>
                <w:szCs w:val="18"/>
              </w:rPr>
              <w:t>a third of</w:t>
            </w:r>
            <w:r w:rsidRPr="002B43F7">
              <w:rPr>
                <w:rFonts w:cstheme="minorHAnsi"/>
                <w:sz w:val="18"/>
                <w:szCs w:val="18"/>
              </w:rPr>
              <w:t>, etc., and describe the whole as two halves, three thirds, four fourths.</w:t>
            </w:r>
          </w:p>
        </w:tc>
        <w:tc>
          <w:tcPr>
            <w:tcW w:w="9540" w:type="dxa"/>
            <w:shd w:val="clear" w:color="auto" w:fill="FFFFFF" w:themeFill="background1"/>
          </w:tcPr>
          <w:p w:rsidR="007D5F0E" w:rsidRPr="000A1069" w:rsidRDefault="007D5F0E" w:rsidP="0000142E">
            <w:pPr>
              <w:autoSpaceDE w:val="0"/>
              <w:autoSpaceDN w:val="0"/>
              <w:adjustRightInd w:val="0"/>
              <w:rPr>
                <w:rFonts w:cstheme="minorHAnsi"/>
                <w:b/>
                <w:sz w:val="20"/>
                <w:szCs w:val="20"/>
              </w:rPr>
            </w:pPr>
            <w:r w:rsidRPr="002B43F7">
              <w:rPr>
                <w:rFonts w:cstheme="minorHAnsi"/>
                <w:sz w:val="20"/>
                <w:szCs w:val="20"/>
                <w:u w:val="single"/>
              </w:rPr>
              <w:t xml:space="preserve">Number and Operations Fractions 3: </w:t>
            </w:r>
            <w:r>
              <w:rPr>
                <w:rFonts w:cstheme="minorHAnsi"/>
                <w:b/>
                <w:sz w:val="20"/>
                <w:szCs w:val="20"/>
              </w:rPr>
              <w:t xml:space="preserve"> </w:t>
            </w:r>
            <w:r w:rsidRPr="002B43F7">
              <w:rPr>
                <w:rFonts w:cstheme="minorHAnsi"/>
                <w:sz w:val="20"/>
                <w:szCs w:val="20"/>
              </w:rPr>
              <w:t>Explain equivalence of fractions in special cases, and compare fractions by reasoning about their size.</w:t>
            </w:r>
          </w:p>
          <w:p w:rsidR="007D5F0E" w:rsidRDefault="007D5F0E" w:rsidP="0000142E">
            <w:pPr>
              <w:autoSpaceDE w:val="0"/>
              <w:autoSpaceDN w:val="0"/>
              <w:adjustRightInd w:val="0"/>
              <w:rPr>
                <w:rFonts w:cstheme="minorHAnsi"/>
                <w:sz w:val="20"/>
                <w:szCs w:val="20"/>
              </w:rPr>
            </w:pPr>
            <w:r w:rsidRPr="002B43F7">
              <w:rPr>
                <w:rFonts w:cstheme="minorHAnsi"/>
                <w:sz w:val="20"/>
                <w:szCs w:val="20"/>
              </w:rPr>
              <w:t>a. Understand two fractions as equivalent (equal) if they are the same size, or the same point on a number line.</w:t>
            </w:r>
          </w:p>
          <w:p w:rsidR="00FB261B" w:rsidRPr="00FB261B" w:rsidRDefault="00FB261B" w:rsidP="0000142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 xml:space="preserve">I can recognize when two fractions are equivalent when they are the same size or the same point on a number line.  </w:t>
            </w:r>
          </w:p>
          <w:p w:rsidR="007D5F0E" w:rsidRDefault="007D5F0E" w:rsidP="0000142E">
            <w:pPr>
              <w:autoSpaceDE w:val="0"/>
              <w:autoSpaceDN w:val="0"/>
              <w:adjustRightInd w:val="0"/>
              <w:rPr>
                <w:rFonts w:cstheme="minorHAnsi"/>
                <w:sz w:val="20"/>
                <w:szCs w:val="20"/>
              </w:rPr>
            </w:pPr>
            <w:r w:rsidRPr="002B43F7">
              <w:rPr>
                <w:rFonts w:cstheme="minorHAnsi"/>
                <w:sz w:val="20"/>
                <w:szCs w:val="20"/>
              </w:rPr>
              <w:t xml:space="preserve">b. Recognize and generate simple equivalent fractions, </w:t>
            </w:r>
            <w:r w:rsidR="00FB261B">
              <w:rPr>
                <w:rFonts w:cstheme="minorHAnsi"/>
                <w:sz w:val="20"/>
                <w:szCs w:val="20"/>
              </w:rPr>
              <w:t>(</w:t>
            </w:r>
            <w:r w:rsidRPr="002B43F7">
              <w:rPr>
                <w:rFonts w:cstheme="minorHAnsi"/>
                <w:sz w:val="20"/>
                <w:szCs w:val="20"/>
              </w:rPr>
              <w:t>e.g., 1/2 =2/4, 4/6 = 2/3</w:t>
            </w:r>
            <w:r w:rsidR="00FB261B">
              <w:rPr>
                <w:rFonts w:cstheme="minorHAnsi"/>
                <w:sz w:val="20"/>
                <w:szCs w:val="20"/>
              </w:rPr>
              <w:t>)</w:t>
            </w:r>
            <w:r w:rsidRPr="002B43F7">
              <w:rPr>
                <w:rFonts w:cstheme="minorHAnsi"/>
                <w:sz w:val="20"/>
                <w:szCs w:val="20"/>
              </w:rPr>
              <w:t>. Explain why the fractions are equivalent, e.g., by</w:t>
            </w:r>
            <w:r>
              <w:rPr>
                <w:rFonts w:cstheme="minorHAnsi"/>
                <w:sz w:val="20"/>
                <w:szCs w:val="20"/>
              </w:rPr>
              <w:t xml:space="preserve"> </w:t>
            </w:r>
            <w:r w:rsidRPr="002B43F7">
              <w:rPr>
                <w:rFonts w:cstheme="minorHAnsi"/>
                <w:sz w:val="20"/>
                <w:szCs w:val="20"/>
              </w:rPr>
              <w:t>using a visual fraction model.</w:t>
            </w:r>
          </w:p>
          <w:p w:rsidR="00FB261B" w:rsidRPr="00FB261B" w:rsidRDefault="00FB261B" w:rsidP="0000142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recognize simple equivalent fractions.</w:t>
            </w:r>
          </w:p>
          <w:p w:rsidR="007D5F0E" w:rsidRDefault="007D5F0E" w:rsidP="0000142E">
            <w:pPr>
              <w:autoSpaceDE w:val="0"/>
              <w:autoSpaceDN w:val="0"/>
              <w:adjustRightInd w:val="0"/>
              <w:rPr>
                <w:rFonts w:cstheme="minorHAnsi"/>
                <w:i/>
                <w:iCs/>
                <w:sz w:val="20"/>
                <w:szCs w:val="20"/>
              </w:rPr>
            </w:pPr>
            <w:r w:rsidRPr="002B43F7">
              <w:rPr>
                <w:rFonts w:cstheme="minorHAnsi"/>
                <w:sz w:val="20"/>
                <w:szCs w:val="20"/>
              </w:rPr>
              <w:t xml:space="preserve">c. Express whole numbers as fractions, and recognize fractions that are equivalent to whole numbers. </w:t>
            </w:r>
            <w:r w:rsidRPr="002B43F7">
              <w:rPr>
                <w:rFonts w:cstheme="minorHAnsi"/>
                <w:i/>
                <w:iCs/>
                <w:sz w:val="20"/>
                <w:szCs w:val="20"/>
              </w:rPr>
              <w:t>Examples: Express 3 in the form3 = 3/1; recognize that 6/1 = 6; locate 4/4 and 1 at the same point of a number line diagram.</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express whole numbers as fractions.</w:t>
            </w:r>
          </w:p>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recognize fractions that are equivalent to whole numbers.</w:t>
            </w:r>
          </w:p>
          <w:p w:rsidR="00FB261B" w:rsidRPr="00FB261B" w:rsidRDefault="00FB261B" w:rsidP="0000142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explain why fractions are equivalent.</w:t>
            </w:r>
          </w:p>
          <w:p w:rsidR="007D5F0E" w:rsidRDefault="007D5F0E" w:rsidP="00A42609">
            <w:pPr>
              <w:autoSpaceDE w:val="0"/>
              <w:autoSpaceDN w:val="0"/>
              <w:adjustRightInd w:val="0"/>
              <w:rPr>
                <w:rFonts w:cstheme="minorHAnsi"/>
                <w:sz w:val="20"/>
                <w:szCs w:val="20"/>
              </w:rPr>
            </w:pPr>
            <w:r w:rsidRPr="002B43F7">
              <w:rPr>
                <w:rFonts w:cstheme="minorHAnsi"/>
                <w:sz w:val="20"/>
                <w:szCs w:val="20"/>
              </w:rPr>
              <w:t>d. Compare two fractions with the same numerator or the same denominator</w:t>
            </w:r>
            <w:r>
              <w:rPr>
                <w:rFonts w:cstheme="minorHAnsi"/>
                <w:sz w:val="20"/>
                <w:szCs w:val="20"/>
              </w:rPr>
              <w:t xml:space="preserve"> by reasoning about their size. </w:t>
            </w:r>
            <w:r w:rsidRPr="002B43F7">
              <w:rPr>
                <w:rFonts w:cstheme="minorHAnsi"/>
                <w:sz w:val="20"/>
                <w:szCs w:val="20"/>
              </w:rPr>
              <w:t>Recognize that</w:t>
            </w:r>
            <w:r>
              <w:rPr>
                <w:rFonts w:cstheme="minorHAnsi"/>
                <w:sz w:val="20"/>
                <w:szCs w:val="20"/>
              </w:rPr>
              <w:t xml:space="preserve"> </w:t>
            </w:r>
            <w:r w:rsidRPr="002B43F7">
              <w:rPr>
                <w:rFonts w:cstheme="minorHAnsi"/>
                <w:sz w:val="20"/>
                <w:szCs w:val="20"/>
              </w:rPr>
              <w:t>comparisons are valid only when the two fractions refer to the same whole. Record the results of comparisons with the symbols&gt;, =, or &lt;, and justify the conclusions, e.g., by using a visual fraction model.</w:t>
            </w:r>
          </w:p>
          <w:p w:rsidR="007D5F0E" w:rsidRPr="000A1069" w:rsidRDefault="007D5F0E" w:rsidP="000A1069">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 xml:space="preserve">I can compare two fractions with the same numerator. </w:t>
            </w:r>
          </w:p>
          <w:p w:rsidR="007D5F0E" w:rsidRPr="000A1069" w:rsidRDefault="007D5F0E" w:rsidP="000A1069">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compare two fractions with the same denominator.</w:t>
            </w:r>
          </w:p>
          <w:p w:rsidR="007D5F0E" w:rsidRPr="000A1069" w:rsidRDefault="007D5F0E" w:rsidP="000A1069">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recognize that to correctly compare two fractions they must have the same whole.</w:t>
            </w:r>
          </w:p>
          <w:p w:rsidR="007D5F0E" w:rsidRPr="0029190A" w:rsidRDefault="007D5F0E" w:rsidP="0029190A">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compare fractions using &gt;, &lt;, or =.</w:t>
            </w:r>
          </w:p>
        </w:tc>
        <w:tc>
          <w:tcPr>
            <w:tcW w:w="2520" w:type="dxa"/>
            <w:vMerge/>
            <w:shd w:val="clear" w:color="auto" w:fill="D9D9D9" w:themeFill="background1" w:themeFillShade="D9"/>
          </w:tcPr>
          <w:p w:rsidR="007D5F0E" w:rsidRPr="002B43F7" w:rsidRDefault="007D5F0E" w:rsidP="000A1069">
            <w:pPr>
              <w:rPr>
                <w:rFonts w:cstheme="minorHAnsi"/>
                <w:sz w:val="18"/>
                <w:szCs w:val="18"/>
              </w:rPr>
            </w:pPr>
          </w:p>
        </w:tc>
      </w:tr>
    </w:tbl>
    <w:p w:rsidR="0029190A" w:rsidRDefault="0029190A" w:rsidP="006B1A3E">
      <w:pPr>
        <w:tabs>
          <w:tab w:val="left" w:pos="5442"/>
        </w:tabs>
        <w:spacing w:after="0"/>
        <w:rPr>
          <w:rFonts w:cstheme="minorHAnsi"/>
          <w:sz w:val="18"/>
          <w:szCs w:val="18"/>
        </w:rPr>
      </w:pPr>
    </w:p>
    <w:p w:rsidR="0029190A" w:rsidRDefault="0029190A" w:rsidP="006B1A3E">
      <w:pPr>
        <w:tabs>
          <w:tab w:val="left" w:pos="5442"/>
        </w:tabs>
        <w:spacing w:after="0"/>
        <w:rPr>
          <w:rFonts w:cstheme="minorHAnsi"/>
          <w:sz w:val="18"/>
          <w:szCs w:val="18"/>
        </w:rPr>
      </w:pPr>
    </w:p>
    <w:p w:rsidR="00FB261B" w:rsidRDefault="00FB261B" w:rsidP="006B1A3E">
      <w:pPr>
        <w:tabs>
          <w:tab w:val="left" w:pos="5442"/>
        </w:tabs>
        <w:spacing w:after="0"/>
        <w:rPr>
          <w:rFonts w:cstheme="minorHAnsi"/>
          <w:sz w:val="18"/>
          <w:szCs w:val="18"/>
        </w:rPr>
      </w:pPr>
    </w:p>
    <w:tbl>
      <w:tblPr>
        <w:tblStyle w:val="TableGrid"/>
        <w:tblW w:w="0" w:type="auto"/>
        <w:tblLook w:val="04A0" w:firstRow="1" w:lastRow="0" w:firstColumn="1" w:lastColumn="0" w:noHBand="0" w:noVBand="1"/>
      </w:tblPr>
      <w:tblGrid>
        <w:gridCol w:w="2520"/>
        <w:gridCol w:w="9540"/>
        <w:gridCol w:w="2520"/>
      </w:tblGrid>
      <w:tr w:rsidR="0029190A" w:rsidRPr="008E5E72" w:rsidTr="005B4652">
        <w:trPr>
          <w:trHeight w:val="251"/>
        </w:trPr>
        <w:tc>
          <w:tcPr>
            <w:tcW w:w="2520" w:type="dxa"/>
            <w:shd w:val="clear" w:color="auto" w:fill="000000" w:themeFill="text1"/>
          </w:tcPr>
          <w:p w:rsidR="0029190A" w:rsidRDefault="0029190A" w:rsidP="005B4652">
            <w:pPr>
              <w:jc w:val="center"/>
              <w:rPr>
                <w:b/>
                <w:color w:val="FFFFFF" w:themeColor="background1"/>
              </w:rPr>
            </w:pPr>
            <w:r>
              <w:rPr>
                <w:b/>
                <w:color w:val="FFFFFF" w:themeColor="background1"/>
              </w:rPr>
              <w:lastRenderedPageBreak/>
              <w:t xml:space="preserve">Prerequisite Skills </w:t>
            </w:r>
          </w:p>
          <w:p w:rsidR="0029190A" w:rsidRDefault="0029190A" w:rsidP="005B4652">
            <w:pPr>
              <w:jc w:val="center"/>
              <w:rPr>
                <w:b/>
                <w:color w:val="FFFFFF" w:themeColor="background1"/>
              </w:rPr>
            </w:pPr>
            <w:r>
              <w:rPr>
                <w:b/>
                <w:color w:val="FFFFFF" w:themeColor="background1"/>
              </w:rPr>
              <w:t>(Grade 2)</w:t>
            </w:r>
          </w:p>
        </w:tc>
        <w:tc>
          <w:tcPr>
            <w:tcW w:w="9540" w:type="dxa"/>
            <w:shd w:val="clear" w:color="auto" w:fill="000000" w:themeFill="text1"/>
          </w:tcPr>
          <w:p w:rsidR="0029190A" w:rsidRDefault="00F41BF8" w:rsidP="005B4652">
            <w:pPr>
              <w:jc w:val="center"/>
              <w:rPr>
                <w:b/>
                <w:color w:val="FFFFFF" w:themeColor="background1"/>
              </w:rPr>
            </w:pPr>
            <w:r>
              <w:rPr>
                <w:b/>
                <w:color w:val="FFFFFF" w:themeColor="background1"/>
              </w:rPr>
              <w:t>Unit Four</w:t>
            </w:r>
            <w:r w:rsidR="0029190A">
              <w:rPr>
                <w:b/>
                <w:color w:val="FFFFFF" w:themeColor="background1"/>
              </w:rPr>
              <w:t xml:space="preserve"> Standards (Continued)</w:t>
            </w:r>
          </w:p>
          <w:p w:rsidR="0029190A" w:rsidRPr="008E5E72" w:rsidRDefault="0029190A" w:rsidP="005B4652">
            <w:pPr>
              <w:jc w:val="center"/>
              <w:rPr>
                <w:b/>
                <w:color w:val="FFFFFF" w:themeColor="background1"/>
              </w:rPr>
            </w:pPr>
            <w:r>
              <w:rPr>
                <w:b/>
                <w:color w:val="FFFFFF" w:themeColor="background1"/>
              </w:rPr>
              <w:t xml:space="preserve"> Grade 3</w:t>
            </w:r>
          </w:p>
        </w:tc>
        <w:tc>
          <w:tcPr>
            <w:tcW w:w="2520" w:type="dxa"/>
            <w:shd w:val="clear" w:color="auto" w:fill="000000" w:themeFill="text1"/>
          </w:tcPr>
          <w:p w:rsidR="0029190A" w:rsidRDefault="0029190A" w:rsidP="005B4652">
            <w:pPr>
              <w:jc w:val="center"/>
              <w:rPr>
                <w:b/>
                <w:color w:val="FFFFFF" w:themeColor="background1"/>
              </w:rPr>
            </w:pPr>
            <w:r>
              <w:rPr>
                <w:b/>
                <w:color w:val="FFFFFF" w:themeColor="background1"/>
              </w:rPr>
              <w:t xml:space="preserve">Looking Ahead </w:t>
            </w:r>
          </w:p>
          <w:p w:rsidR="0029190A" w:rsidRPr="008E5E72" w:rsidRDefault="0029190A" w:rsidP="005B4652">
            <w:pPr>
              <w:jc w:val="center"/>
              <w:rPr>
                <w:b/>
                <w:color w:val="FFFFFF" w:themeColor="background1"/>
              </w:rPr>
            </w:pPr>
            <w:r>
              <w:rPr>
                <w:b/>
                <w:color w:val="FFFFFF" w:themeColor="background1"/>
              </w:rPr>
              <w:t>(Grade 4)</w:t>
            </w:r>
          </w:p>
        </w:tc>
      </w:tr>
      <w:tr w:rsidR="0029190A" w:rsidRPr="002B43F7" w:rsidTr="005B4652">
        <w:trPr>
          <w:trHeight w:val="251"/>
        </w:trPr>
        <w:tc>
          <w:tcPr>
            <w:tcW w:w="2520" w:type="dxa"/>
            <w:shd w:val="clear" w:color="auto" w:fill="D9D9D9" w:themeFill="background1" w:themeFillShade="D9"/>
          </w:tcPr>
          <w:p w:rsidR="0029190A" w:rsidRPr="002B43F7" w:rsidRDefault="0029190A" w:rsidP="005B4652">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Partition circles and rectangles into two, three, or four equal shares, describe the shares using the words </w:t>
            </w:r>
            <w:r w:rsidRPr="002B43F7">
              <w:rPr>
                <w:rFonts w:asciiTheme="minorHAnsi" w:hAnsiTheme="minorHAnsi" w:cstheme="minorHAnsi"/>
                <w:i/>
                <w:iCs/>
                <w:sz w:val="18"/>
                <w:szCs w:val="18"/>
              </w:rPr>
              <w:t>halves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thirds</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half of</w:t>
            </w:r>
            <w:r w:rsidRPr="002B43F7">
              <w:rPr>
                <w:rFonts w:asciiTheme="minorHAnsi" w:hAnsiTheme="minorHAnsi" w:cstheme="minorHAnsi"/>
                <w:sz w:val="18"/>
                <w:szCs w:val="18"/>
              </w:rPr>
              <w:t xml:space="preserve">, </w:t>
            </w:r>
            <w:r w:rsidRPr="002B43F7">
              <w:rPr>
                <w:rFonts w:asciiTheme="minorHAnsi" w:hAnsiTheme="minorHAnsi" w:cstheme="minorHAnsi"/>
                <w:i/>
                <w:iCs/>
                <w:sz w:val="18"/>
                <w:szCs w:val="18"/>
              </w:rPr>
              <w:t>a third of</w:t>
            </w:r>
            <w:r w:rsidRPr="002B43F7">
              <w:rPr>
                <w:rFonts w:asciiTheme="minorHAnsi" w:hAnsiTheme="minorHAnsi" w:cstheme="minorHAnsi"/>
                <w:sz w:val="18"/>
                <w:szCs w:val="18"/>
              </w:rPr>
              <w:t xml:space="preserve">, etc., and describe the whole as two halves, three thirds, four fourths. Recognize that equal shares of identical wholes need not have the same shape. </w:t>
            </w:r>
          </w:p>
        </w:tc>
        <w:tc>
          <w:tcPr>
            <w:tcW w:w="9540" w:type="dxa"/>
            <w:shd w:val="clear" w:color="auto" w:fill="FFFFFF" w:themeFill="background1"/>
          </w:tcPr>
          <w:p w:rsidR="0029190A" w:rsidRPr="000A1069" w:rsidRDefault="0029190A" w:rsidP="005B4652">
            <w:pPr>
              <w:autoSpaceDE w:val="0"/>
              <w:autoSpaceDN w:val="0"/>
              <w:adjustRightInd w:val="0"/>
              <w:rPr>
                <w:rFonts w:cstheme="minorHAnsi"/>
                <w:sz w:val="20"/>
                <w:szCs w:val="20"/>
                <w:u w:val="single"/>
              </w:rPr>
            </w:pPr>
            <w:r w:rsidRPr="002B43F7">
              <w:rPr>
                <w:rFonts w:cstheme="minorHAnsi"/>
                <w:sz w:val="20"/>
                <w:szCs w:val="20"/>
                <w:u w:val="single"/>
              </w:rPr>
              <w:t>Geometry 2:</w:t>
            </w:r>
            <w:r>
              <w:rPr>
                <w:rFonts w:cstheme="minorHAnsi"/>
                <w:sz w:val="20"/>
                <w:szCs w:val="20"/>
                <w:u w:val="single"/>
              </w:rPr>
              <w:t xml:space="preserve"> </w:t>
            </w:r>
            <w:r w:rsidRPr="002B43F7">
              <w:rPr>
                <w:rFonts w:cstheme="minorHAnsi"/>
                <w:sz w:val="20"/>
                <w:szCs w:val="20"/>
              </w:rPr>
              <w:t xml:space="preserve">Partition shapes into parts with equal areas. Express the area of each part as a unit fraction of the whole. </w:t>
            </w:r>
            <w:r w:rsidRPr="002B43F7">
              <w:rPr>
                <w:rFonts w:cstheme="minorHAnsi"/>
                <w:i/>
                <w:iCs/>
                <w:sz w:val="20"/>
                <w:szCs w:val="20"/>
              </w:rPr>
              <w:t>For example, partition a shape into 4 parts with equal area, and describe the area of each part as 1/4 of the area of the shape.</w:t>
            </w:r>
          </w:p>
          <w:p w:rsidR="0029190A" w:rsidRPr="000A1069" w:rsidRDefault="0029190A" w:rsidP="005B4652">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 xml:space="preserve">I can partition (divide) a shape into parts with equal area. </w:t>
            </w:r>
          </w:p>
          <w:p w:rsidR="0029190A" w:rsidRPr="000A1069" w:rsidRDefault="0029190A" w:rsidP="005B4652">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express (write) the area of each equal part as a unit fraction of the whole shape.</w:t>
            </w:r>
          </w:p>
          <w:p w:rsidR="0029190A" w:rsidRPr="002B43F7" w:rsidRDefault="0029190A" w:rsidP="005B4652">
            <w:pPr>
              <w:autoSpaceDE w:val="0"/>
              <w:autoSpaceDN w:val="0"/>
              <w:adjustRightInd w:val="0"/>
              <w:rPr>
                <w:rFonts w:cstheme="minorHAnsi"/>
                <w:sz w:val="20"/>
                <w:szCs w:val="20"/>
              </w:rPr>
            </w:pPr>
          </w:p>
        </w:tc>
        <w:tc>
          <w:tcPr>
            <w:tcW w:w="2520" w:type="dxa"/>
            <w:shd w:val="clear" w:color="auto" w:fill="D9D9D9" w:themeFill="background1" w:themeFillShade="D9"/>
          </w:tcPr>
          <w:p w:rsidR="0029190A" w:rsidRPr="001142A1" w:rsidRDefault="0029190A" w:rsidP="005B4652">
            <w:pPr>
              <w:autoSpaceDE w:val="0"/>
              <w:autoSpaceDN w:val="0"/>
              <w:adjustRightInd w:val="0"/>
              <w:rPr>
                <w:rFonts w:cstheme="minorHAnsi"/>
                <w:color w:val="000000"/>
                <w:sz w:val="18"/>
                <w:szCs w:val="18"/>
              </w:rPr>
            </w:pPr>
            <w:r w:rsidRPr="002B43F7">
              <w:rPr>
                <w:rFonts w:cstheme="minorHAnsi"/>
                <w:color w:val="000000"/>
                <w:sz w:val="18"/>
                <w:szCs w:val="18"/>
              </w:rPr>
              <w:t xml:space="preserve">Explain why a fraction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b </w:t>
            </w:r>
            <w:r w:rsidRPr="002B43F7">
              <w:rPr>
                <w:rFonts w:cstheme="minorHAnsi"/>
                <w:color w:val="000000"/>
                <w:sz w:val="18"/>
                <w:szCs w:val="18"/>
              </w:rPr>
              <w:t>is equivalent to a fraction (</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a</w:t>
            </w:r>
            <w:r w:rsidRPr="002B43F7">
              <w:rPr>
                <w:rFonts w:cstheme="minorHAnsi"/>
                <w:color w:val="000000"/>
                <w:sz w:val="18"/>
                <w:szCs w:val="18"/>
              </w:rPr>
              <w:t>)/(</w:t>
            </w:r>
            <w:r w:rsidRPr="002B43F7">
              <w:rPr>
                <w:rFonts w:cstheme="minorHAnsi"/>
                <w:i/>
                <w:iCs/>
                <w:color w:val="000000"/>
                <w:sz w:val="18"/>
                <w:szCs w:val="18"/>
              </w:rPr>
              <w:t xml:space="preserve">n </w:t>
            </w:r>
            <w:r w:rsidRPr="002B43F7">
              <w:rPr>
                <w:rFonts w:cstheme="minorHAnsi"/>
                <w:color w:val="000000"/>
                <w:sz w:val="18"/>
                <w:szCs w:val="18"/>
              </w:rPr>
              <w:t xml:space="preserve">× </w:t>
            </w:r>
            <w:r w:rsidRPr="002B43F7">
              <w:rPr>
                <w:rFonts w:cstheme="minorHAnsi"/>
                <w:i/>
                <w:iCs/>
                <w:color w:val="000000"/>
                <w:sz w:val="18"/>
                <w:szCs w:val="18"/>
              </w:rPr>
              <w:t>b</w:t>
            </w:r>
            <w:r w:rsidRPr="002B43F7">
              <w:rPr>
                <w:rFonts w:cstheme="minorHAnsi"/>
                <w:color w:val="000000"/>
                <w:sz w:val="18"/>
                <w:szCs w:val="18"/>
              </w:rPr>
              <w:t xml:space="preserve">) by using visual fraction models, with attention to how the number and size of the parts differ even though the two fractions themselves are the same size. Use this principle to recognize and generate equivalent fractions. </w:t>
            </w:r>
          </w:p>
        </w:tc>
      </w:tr>
      <w:tr w:rsidR="0029190A" w:rsidRPr="002B43F7" w:rsidTr="005B4652">
        <w:trPr>
          <w:trHeight w:val="251"/>
        </w:trPr>
        <w:tc>
          <w:tcPr>
            <w:tcW w:w="2520" w:type="dxa"/>
            <w:shd w:val="clear" w:color="auto" w:fill="D9D9D9" w:themeFill="background1" w:themeFillShade="D9"/>
          </w:tcPr>
          <w:p w:rsidR="0029190A" w:rsidRPr="002B43F7" w:rsidRDefault="0029190A" w:rsidP="005B4652">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Generate measurement data by measuring lengths of several objects to the nearest whole unit, or by making repeated measurements of the same object. Show the measurements by making a line plot, where the horizontal scale is marked off in whole-number units. </w:t>
            </w:r>
          </w:p>
        </w:tc>
        <w:tc>
          <w:tcPr>
            <w:tcW w:w="9540" w:type="dxa"/>
            <w:shd w:val="clear" w:color="auto" w:fill="FFFFFF" w:themeFill="background1"/>
          </w:tcPr>
          <w:p w:rsidR="0029190A" w:rsidRPr="002B43F7" w:rsidRDefault="0029190A" w:rsidP="005B4652">
            <w:pPr>
              <w:autoSpaceDE w:val="0"/>
              <w:autoSpaceDN w:val="0"/>
              <w:adjustRightInd w:val="0"/>
              <w:rPr>
                <w:rFonts w:cstheme="minorHAnsi"/>
                <w:sz w:val="20"/>
                <w:szCs w:val="20"/>
                <w:u w:val="single"/>
              </w:rPr>
            </w:pPr>
            <w:r w:rsidRPr="002B43F7">
              <w:rPr>
                <w:rFonts w:cstheme="minorHAnsi"/>
                <w:sz w:val="20"/>
                <w:szCs w:val="20"/>
                <w:u w:val="single"/>
              </w:rPr>
              <w:t>Measurement and Data 4:</w:t>
            </w:r>
          </w:p>
          <w:p w:rsidR="0029190A" w:rsidRDefault="0029190A" w:rsidP="005B4652">
            <w:pPr>
              <w:autoSpaceDE w:val="0"/>
              <w:autoSpaceDN w:val="0"/>
              <w:adjustRightInd w:val="0"/>
              <w:rPr>
                <w:rFonts w:cstheme="minorHAnsi"/>
                <w:sz w:val="20"/>
                <w:szCs w:val="20"/>
              </w:rPr>
            </w:pPr>
            <w:r w:rsidRPr="002B43F7">
              <w:rPr>
                <w:rFonts w:cstheme="minorHAnsi"/>
                <w:sz w:val="20"/>
                <w:szCs w:val="20"/>
              </w:rPr>
              <w:t>Generate measurement data by measuring lengths using rulers marked with halves and fourths of an inch. Show the data by making a line plot, where the horizontal scale is marked off in appropriate units—whole numbers, halves, or quarters</w:t>
            </w:r>
            <w:r>
              <w:rPr>
                <w:rFonts w:cstheme="minorHAnsi"/>
                <w:sz w:val="20"/>
                <w:szCs w:val="20"/>
              </w:rPr>
              <w:t>.</w:t>
            </w:r>
          </w:p>
          <w:p w:rsidR="0029190A" w:rsidRPr="000A1069" w:rsidRDefault="0029190A" w:rsidP="005B4652">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halves of an inch.</w:t>
            </w:r>
          </w:p>
          <w:p w:rsidR="0029190A" w:rsidRPr="000A1069" w:rsidRDefault="0029190A" w:rsidP="005B4652">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fourths of an inch.</w:t>
            </w:r>
          </w:p>
          <w:p w:rsidR="0029190A" w:rsidRPr="000A1069" w:rsidRDefault="0029190A" w:rsidP="005B4652">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create a line plot that represents gathered measurement data in appropriate units. (whole numbers, halves, quarters)</w:t>
            </w:r>
            <w:r>
              <w:rPr>
                <w:rFonts w:cstheme="minorHAnsi"/>
                <w:sz w:val="20"/>
                <w:szCs w:val="20"/>
              </w:rPr>
              <w:t>.</w:t>
            </w:r>
          </w:p>
          <w:p w:rsidR="0029190A" w:rsidRPr="002B43F7" w:rsidRDefault="0029190A" w:rsidP="005B4652">
            <w:pPr>
              <w:autoSpaceDE w:val="0"/>
              <w:autoSpaceDN w:val="0"/>
              <w:adjustRightInd w:val="0"/>
              <w:rPr>
                <w:rFonts w:cstheme="minorHAnsi"/>
                <w:sz w:val="20"/>
                <w:szCs w:val="20"/>
              </w:rPr>
            </w:pPr>
          </w:p>
        </w:tc>
        <w:tc>
          <w:tcPr>
            <w:tcW w:w="2520" w:type="dxa"/>
            <w:shd w:val="clear" w:color="auto" w:fill="D9D9D9" w:themeFill="background1" w:themeFillShade="D9"/>
          </w:tcPr>
          <w:p w:rsidR="0029190A" w:rsidRPr="002B43F7" w:rsidRDefault="0029190A" w:rsidP="005B4652">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Make a line plot to display a data set of measurements in fractions of a unit (1/2, </w:t>
            </w:r>
          </w:p>
          <w:p w:rsidR="0029190A" w:rsidRPr="002B43F7" w:rsidRDefault="0029190A" w:rsidP="005B4652">
            <w:pPr>
              <w:pStyle w:val="Default"/>
              <w:rPr>
                <w:rFonts w:asciiTheme="minorHAnsi" w:hAnsiTheme="minorHAnsi" w:cstheme="minorHAnsi"/>
                <w:sz w:val="18"/>
                <w:szCs w:val="18"/>
              </w:rPr>
            </w:pPr>
            <w:r w:rsidRPr="002B43F7">
              <w:rPr>
                <w:rFonts w:asciiTheme="minorHAnsi" w:hAnsiTheme="minorHAnsi" w:cstheme="minorHAnsi"/>
                <w:sz w:val="18"/>
                <w:szCs w:val="18"/>
              </w:rPr>
              <w:t xml:space="preserve">1/4, 1/8). Solve problems involving addition and subtraction of fractions by using information presented in line plots. </w:t>
            </w:r>
          </w:p>
          <w:p w:rsidR="0029190A" w:rsidRPr="002B43F7" w:rsidRDefault="0029190A" w:rsidP="005B4652">
            <w:pPr>
              <w:rPr>
                <w:rFonts w:cstheme="minorHAnsi"/>
                <w:sz w:val="18"/>
                <w:szCs w:val="18"/>
              </w:rPr>
            </w:pPr>
          </w:p>
        </w:tc>
      </w:tr>
    </w:tbl>
    <w:p w:rsidR="0029190A" w:rsidRPr="002B43F7" w:rsidRDefault="0029190A" w:rsidP="0029190A">
      <w:pPr>
        <w:spacing w:after="0"/>
        <w:rPr>
          <w:rFonts w:cstheme="minorHAnsi"/>
          <w:sz w:val="18"/>
          <w:szCs w:val="18"/>
        </w:rPr>
      </w:pPr>
    </w:p>
    <w:p w:rsidR="0029190A" w:rsidRDefault="0029190A" w:rsidP="0029190A">
      <w:pPr>
        <w:tabs>
          <w:tab w:val="left" w:pos="5442"/>
        </w:tabs>
        <w:spacing w:after="0"/>
        <w:rPr>
          <w:rFonts w:cstheme="minorHAnsi"/>
          <w:sz w:val="18"/>
          <w:szCs w:val="18"/>
        </w:rPr>
      </w:pPr>
      <w:r w:rsidRPr="002B43F7">
        <w:rPr>
          <w:rFonts w:cstheme="minorHAnsi"/>
          <w:sz w:val="18"/>
          <w:szCs w:val="18"/>
        </w:rPr>
        <w:tab/>
      </w: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p w:rsidR="007D5F0E" w:rsidRDefault="007D5F0E" w:rsidP="006B1A3E">
      <w:pPr>
        <w:tabs>
          <w:tab w:val="left" w:pos="5442"/>
        </w:tabs>
        <w:spacing w:after="0"/>
        <w:rPr>
          <w:rFonts w:cstheme="minorHAnsi"/>
          <w:sz w:val="18"/>
          <w:szCs w:val="18"/>
        </w:rPr>
      </w:pPr>
    </w:p>
    <w:tbl>
      <w:tblPr>
        <w:tblStyle w:val="TableGrid"/>
        <w:tblW w:w="0" w:type="auto"/>
        <w:tblLayout w:type="fixed"/>
        <w:tblLook w:val="04A0" w:firstRow="1" w:lastRow="0" w:firstColumn="1" w:lastColumn="0" w:noHBand="0" w:noVBand="1"/>
      </w:tblPr>
      <w:tblGrid>
        <w:gridCol w:w="14616"/>
      </w:tblGrid>
      <w:tr w:rsidR="007D5F0E" w:rsidTr="001142A1">
        <w:tc>
          <w:tcPr>
            <w:tcW w:w="14616" w:type="dxa"/>
          </w:tcPr>
          <w:tbl>
            <w:tblPr>
              <w:tblStyle w:val="TableGrid"/>
              <w:tblW w:w="0" w:type="auto"/>
              <w:tblLayout w:type="fixed"/>
              <w:tblLook w:val="04A0" w:firstRow="1" w:lastRow="0" w:firstColumn="1" w:lastColumn="0" w:noHBand="0" w:noVBand="1"/>
            </w:tblPr>
            <w:tblGrid>
              <w:gridCol w:w="7192"/>
              <w:gridCol w:w="7193"/>
            </w:tblGrid>
            <w:tr w:rsidR="007D5F0E" w:rsidRPr="006247E3" w:rsidTr="001142A1">
              <w:tc>
                <w:tcPr>
                  <w:tcW w:w="7192" w:type="dxa"/>
                  <w:shd w:val="clear" w:color="auto" w:fill="000000" w:themeFill="text1"/>
                </w:tcPr>
                <w:p w:rsidR="007D5F0E" w:rsidRPr="00653963" w:rsidRDefault="007D5F0E" w:rsidP="005B4652">
                  <w:pPr>
                    <w:jc w:val="center"/>
                    <w:rPr>
                      <w:b/>
                    </w:rPr>
                  </w:pPr>
                  <w:r w:rsidRPr="00653963">
                    <w:rPr>
                      <w:b/>
                    </w:rPr>
                    <w:lastRenderedPageBreak/>
                    <w:t>Standard</w:t>
                  </w:r>
                </w:p>
              </w:tc>
              <w:tc>
                <w:tcPr>
                  <w:tcW w:w="7193" w:type="dxa"/>
                  <w:shd w:val="clear" w:color="auto" w:fill="000000" w:themeFill="text1"/>
                </w:tcPr>
                <w:p w:rsidR="007D5F0E" w:rsidRPr="00653963" w:rsidRDefault="007D5F0E" w:rsidP="005B4652">
                  <w:pPr>
                    <w:pStyle w:val="ListParagraph"/>
                    <w:jc w:val="center"/>
                    <w:rPr>
                      <w:b/>
                    </w:rPr>
                  </w:pPr>
                  <w:r w:rsidRPr="00653963">
                    <w:rPr>
                      <w:b/>
                    </w:rPr>
                    <w:t>Learner Objectives</w:t>
                  </w:r>
                </w:p>
              </w:tc>
            </w:tr>
            <w:tr w:rsidR="007D5F0E" w:rsidTr="001142A1">
              <w:trPr>
                <w:trHeight w:val="602"/>
              </w:trPr>
              <w:tc>
                <w:tcPr>
                  <w:tcW w:w="7192" w:type="dxa"/>
                </w:tcPr>
                <w:p w:rsidR="007D5F0E" w:rsidRDefault="007D5F0E" w:rsidP="007D5F0E">
                  <w:pPr>
                    <w:autoSpaceDE w:val="0"/>
                    <w:autoSpaceDN w:val="0"/>
                    <w:adjustRightInd w:val="0"/>
                    <w:rPr>
                      <w:rFonts w:cstheme="minorHAnsi"/>
                      <w:b/>
                      <w:sz w:val="20"/>
                      <w:szCs w:val="20"/>
                    </w:rPr>
                  </w:pPr>
                  <w:r w:rsidRPr="007D5F0E">
                    <w:rPr>
                      <w:sz w:val="28"/>
                      <w:szCs w:val="28"/>
                      <w:u w:val="single"/>
                    </w:rPr>
                    <w:t>Number and Operations Fractions 1:</w:t>
                  </w:r>
                  <w:r w:rsidRPr="002B43F7">
                    <w:rPr>
                      <w:rFonts w:cstheme="minorHAnsi"/>
                      <w:sz w:val="20"/>
                      <w:szCs w:val="20"/>
                      <w:u w:val="single"/>
                    </w:rPr>
                    <w:t xml:space="preserve"> </w:t>
                  </w:r>
                  <w:r>
                    <w:rPr>
                      <w:rFonts w:cstheme="minorHAnsi"/>
                      <w:b/>
                      <w:sz w:val="20"/>
                      <w:szCs w:val="20"/>
                    </w:rPr>
                    <w:t xml:space="preserve"> </w:t>
                  </w:r>
                </w:p>
                <w:p w:rsidR="007D5F0E" w:rsidRPr="007D5F0E" w:rsidRDefault="007D5F0E" w:rsidP="007D5F0E">
                  <w:pPr>
                    <w:autoSpaceDE w:val="0"/>
                    <w:autoSpaceDN w:val="0"/>
                    <w:adjustRightInd w:val="0"/>
                    <w:rPr>
                      <w:rFonts w:cstheme="minorHAnsi"/>
                      <w:b/>
                      <w:sz w:val="20"/>
                      <w:szCs w:val="20"/>
                    </w:rPr>
                  </w:pPr>
                  <w:r w:rsidRPr="002B43F7">
                    <w:rPr>
                      <w:rFonts w:cstheme="minorHAnsi"/>
                      <w:sz w:val="20"/>
                      <w:szCs w:val="20"/>
                    </w:rPr>
                    <w:t>Understand a fraction 1/</w:t>
                  </w:r>
                  <w:r w:rsidRPr="002B43F7">
                    <w:rPr>
                      <w:rFonts w:cstheme="minorHAnsi"/>
                      <w:i/>
                      <w:iCs/>
                      <w:sz w:val="20"/>
                      <w:szCs w:val="20"/>
                    </w:rPr>
                    <w:t xml:space="preserve">b </w:t>
                  </w:r>
                  <w:r w:rsidRPr="002B43F7">
                    <w:rPr>
                      <w:rFonts w:cstheme="minorHAnsi"/>
                      <w:sz w:val="20"/>
                      <w:szCs w:val="20"/>
                    </w:rPr>
                    <w:t xml:space="preserve">as the quantity formed by 1 part when a whole is partitioned into </w:t>
                  </w:r>
                  <w:r w:rsidRPr="002B43F7">
                    <w:rPr>
                      <w:rFonts w:cstheme="minorHAnsi"/>
                      <w:i/>
                      <w:iCs/>
                      <w:sz w:val="20"/>
                      <w:szCs w:val="20"/>
                    </w:rPr>
                    <w:t xml:space="preserve">b </w:t>
                  </w:r>
                  <w:r w:rsidRPr="002B43F7">
                    <w:rPr>
                      <w:rFonts w:cstheme="minorHAnsi"/>
                      <w:sz w:val="20"/>
                      <w:szCs w:val="20"/>
                    </w:rPr>
                    <w:t xml:space="preserve">equal parts; understand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as the quantity formed by </w:t>
                  </w:r>
                  <w:r w:rsidRPr="002B43F7">
                    <w:rPr>
                      <w:rFonts w:cstheme="minorHAnsi"/>
                      <w:i/>
                      <w:iCs/>
                      <w:sz w:val="20"/>
                      <w:szCs w:val="20"/>
                    </w:rPr>
                    <w:t xml:space="preserve">a </w:t>
                  </w:r>
                  <w:r w:rsidRPr="002B43F7">
                    <w:rPr>
                      <w:rFonts w:cstheme="minorHAnsi"/>
                      <w:sz w:val="20"/>
                      <w:szCs w:val="20"/>
                    </w:rPr>
                    <w:t>parts of size 1/</w:t>
                  </w:r>
                  <w:r w:rsidRPr="002B43F7">
                    <w:rPr>
                      <w:rFonts w:cstheme="minorHAnsi"/>
                      <w:i/>
                      <w:iCs/>
                      <w:sz w:val="20"/>
                      <w:szCs w:val="20"/>
                    </w:rPr>
                    <w:t>b</w:t>
                  </w:r>
                  <w:r w:rsidRPr="002B43F7">
                    <w:rPr>
                      <w:rFonts w:cstheme="minorHAnsi"/>
                      <w:sz w:val="20"/>
                      <w:szCs w:val="20"/>
                    </w:rPr>
                    <w:t>.</w:t>
                  </w:r>
                </w:p>
              </w:tc>
              <w:tc>
                <w:tcPr>
                  <w:tcW w:w="7193" w:type="dxa"/>
                </w:tcPr>
                <w:p w:rsidR="007D5F0E" w:rsidRPr="002B43F7" w:rsidRDefault="007D5F0E" w:rsidP="007D5F0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numerators.</w:t>
                  </w:r>
                </w:p>
                <w:p w:rsidR="007D5F0E" w:rsidRPr="002B43F7" w:rsidRDefault="007D5F0E" w:rsidP="007D5F0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identify denominators.</w:t>
                  </w:r>
                </w:p>
                <w:p w:rsidR="007D5F0E" w:rsidRPr="002B43F7" w:rsidRDefault="007D5F0E" w:rsidP="007D5F0E">
                  <w:pPr>
                    <w:pStyle w:val="ListParagraph"/>
                    <w:numPr>
                      <w:ilvl w:val="0"/>
                      <w:numId w:val="32"/>
                    </w:numPr>
                    <w:autoSpaceDE w:val="0"/>
                    <w:autoSpaceDN w:val="0"/>
                    <w:adjustRightInd w:val="0"/>
                    <w:rPr>
                      <w:rFonts w:cstheme="minorHAnsi"/>
                      <w:sz w:val="20"/>
                      <w:szCs w:val="20"/>
                    </w:rPr>
                  </w:pPr>
                  <w:r w:rsidRPr="002B43F7">
                    <w:rPr>
                      <w:rFonts w:cstheme="minorHAnsi"/>
                      <w:sz w:val="20"/>
                      <w:szCs w:val="20"/>
                    </w:rPr>
                    <w:t>I can model fractional parts must be equal size.</w:t>
                  </w:r>
                </w:p>
                <w:p w:rsidR="007D5F0E" w:rsidRPr="00726B91" w:rsidRDefault="007D5F0E" w:rsidP="007D5F0E">
                  <w:pPr>
                    <w:pStyle w:val="ListParagraph"/>
                    <w:numPr>
                      <w:ilvl w:val="0"/>
                      <w:numId w:val="3"/>
                    </w:numPr>
                    <w:rPr>
                      <w:sz w:val="20"/>
                      <w:szCs w:val="20"/>
                      <w:u w:val="single"/>
                    </w:rPr>
                  </w:pPr>
                  <w:r w:rsidRPr="002B43F7">
                    <w:rPr>
                      <w:rFonts w:cstheme="minorHAnsi"/>
                      <w:sz w:val="20"/>
                      <w:szCs w:val="20"/>
                    </w:rPr>
                    <w:t>I can show a fraction as a part of a whole or part of a group with</w:t>
                  </w:r>
                  <w:r>
                    <w:rPr>
                      <w:rFonts w:cstheme="minorHAnsi"/>
                      <w:sz w:val="20"/>
                      <w:szCs w:val="20"/>
                    </w:rPr>
                    <w:t xml:space="preserve"> a model.</w:t>
                  </w:r>
                </w:p>
              </w:tc>
            </w:tr>
          </w:tbl>
          <w:p w:rsidR="007D5F0E" w:rsidRPr="00413A61" w:rsidRDefault="007D5F0E" w:rsidP="005B4652">
            <w:pPr>
              <w:rPr>
                <w:sz w:val="10"/>
                <w:szCs w:val="10"/>
              </w:rPr>
            </w:pPr>
          </w:p>
          <w:tbl>
            <w:tblPr>
              <w:tblStyle w:val="TableGrid"/>
              <w:tblW w:w="0" w:type="auto"/>
              <w:tblLayout w:type="fixed"/>
              <w:tblLook w:val="04A0" w:firstRow="1" w:lastRow="0" w:firstColumn="1" w:lastColumn="0" w:noHBand="0" w:noVBand="1"/>
            </w:tblPr>
            <w:tblGrid>
              <w:gridCol w:w="2205"/>
              <w:gridCol w:w="2290"/>
              <w:gridCol w:w="2381"/>
              <w:gridCol w:w="2569"/>
              <w:gridCol w:w="1980"/>
              <w:gridCol w:w="2965"/>
            </w:tblGrid>
            <w:tr w:rsidR="007D5F0E" w:rsidTr="001142A1">
              <w:tc>
                <w:tcPr>
                  <w:tcW w:w="14390" w:type="dxa"/>
                  <w:gridSpan w:val="6"/>
                  <w:shd w:val="clear" w:color="auto" w:fill="000000" w:themeFill="text1"/>
                </w:tcPr>
                <w:p w:rsidR="007D5F0E" w:rsidRPr="00413A61" w:rsidRDefault="007D5F0E" w:rsidP="005B4652">
                  <w:pPr>
                    <w:jc w:val="center"/>
                    <w:rPr>
                      <w:b/>
                      <w:color w:val="FFFFFF" w:themeColor="background1"/>
                    </w:rPr>
                  </w:pPr>
                  <w:r>
                    <w:rPr>
                      <w:b/>
                      <w:color w:val="FFFFFF" w:themeColor="background1"/>
                    </w:rPr>
                    <w:t>What does this standard mean the students will know and be able to do?</w:t>
                  </w:r>
                </w:p>
              </w:tc>
            </w:tr>
            <w:tr w:rsidR="007D5F0E" w:rsidTr="001142A1">
              <w:tc>
                <w:tcPr>
                  <w:tcW w:w="14390" w:type="dxa"/>
                  <w:gridSpan w:val="6"/>
                  <w:shd w:val="clear" w:color="auto" w:fill="F2F2F2" w:themeFill="background1" w:themeFillShade="F2"/>
                </w:tcPr>
                <w:p w:rsidR="001142A1" w:rsidRPr="001142A1"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 xml:space="preserve">This standard refers to the sharing of a whole being partitioned or split. </w:t>
                  </w:r>
                  <w:r>
                    <w:rPr>
                      <w:rFonts w:ascii="Calibri" w:eastAsia="ヒラギノ角ゴ Pro W3" w:hAnsi="Calibri" w:cs="Times New Roman"/>
                      <w:color w:val="000000"/>
                      <w:sz w:val="20"/>
                      <w:szCs w:val="20"/>
                    </w:rPr>
                    <w:t xml:space="preserve">Fraction models in third grade </w:t>
                  </w:r>
                  <w:r w:rsidRPr="001142A1">
                    <w:rPr>
                      <w:rFonts w:ascii="Calibri" w:eastAsia="ヒラギノ角ゴ Pro W3" w:hAnsi="Calibri" w:cs="Times New Roman"/>
                      <w:color w:val="000000"/>
                      <w:sz w:val="20"/>
                      <w:szCs w:val="20"/>
                    </w:rPr>
                    <w:t>include area (parts of a whole) models (circles, rectangles, square</w:t>
                  </w:r>
                  <w:r>
                    <w:rPr>
                      <w:rFonts w:ascii="Calibri" w:eastAsia="ヒラギノ角ゴ Pro W3" w:hAnsi="Calibri" w:cs="Times New Roman"/>
                      <w:color w:val="000000"/>
                      <w:sz w:val="20"/>
                      <w:szCs w:val="20"/>
                    </w:rPr>
                    <w:t xml:space="preserve">s) and number lines. </w:t>
                  </w:r>
                  <w:r w:rsidRPr="00664937">
                    <w:rPr>
                      <w:rFonts w:ascii="Calibri" w:eastAsia="ヒラギノ角ゴ Pro W3" w:hAnsi="Calibri" w:cs="Times New Roman"/>
                      <w:b/>
                      <w:color w:val="000000"/>
                      <w:sz w:val="20"/>
                      <w:szCs w:val="20"/>
                    </w:rPr>
                    <w:t>Set models (parts of a group) are not explored in Third Grade</w:t>
                  </w:r>
                  <w:r>
                    <w:rPr>
                      <w:rFonts w:ascii="Calibri" w:eastAsia="ヒラギノ角ゴ Pro W3" w:hAnsi="Calibri" w:cs="Times New Roman"/>
                      <w:color w:val="000000"/>
                      <w:sz w:val="20"/>
                      <w:szCs w:val="20"/>
                    </w:rPr>
                    <w:t>. S</w:t>
                  </w:r>
                  <w:r w:rsidRPr="001142A1">
                    <w:rPr>
                      <w:rFonts w:ascii="Calibri" w:eastAsia="ヒラギノ角ゴ Pro W3" w:hAnsi="Calibri" w:cs="Times New Roman"/>
                      <w:color w:val="000000"/>
                      <w:sz w:val="20"/>
                      <w:szCs w:val="20"/>
                    </w:rPr>
                    <w:t>tuden</w:t>
                  </w:r>
                  <w:r>
                    <w:rPr>
                      <w:rFonts w:ascii="Calibri" w:eastAsia="ヒラギノ角ゴ Pro W3" w:hAnsi="Calibri" w:cs="Times New Roman"/>
                      <w:color w:val="000000"/>
                      <w:sz w:val="20"/>
                      <w:szCs w:val="20"/>
                    </w:rPr>
                    <w:t xml:space="preserve">ts should focus on the concept </w:t>
                  </w:r>
                  <w:r w:rsidRPr="001142A1">
                    <w:rPr>
                      <w:rFonts w:ascii="Calibri" w:eastAsia="ヒラギノ角ゴ Pro W3" w:hAnsi="Calibri" w:cs="Times New Roman"/>
                      <w:color w:val="000000"/>
                      <w:sz w:val="20"/>
                      <w:szCs w:val="20"/>
                    </w:rPr>
                    <w:t xml:space="preserve">that a fraction is made up (composed) of many pieces of a unit fraction, which has a numerator of 1. </w:t>
                  </w:r>
                </w:p>
                <w:p w:rsidR="001142A1" w:rsidRPr="001142A1" w:rsidRDefault="001142A1" w:rsidP="001142A1">
                  <w:pPr>
                    <w:rPr>
                      <w:rFonts w:ascii="Calibri" w:eastAsia="ヒラギノ角ゴ Pro W3" w:hAnsi="Calibri" w:cs="Times New Roman"/>
                      <w:color w:val="000000"/>
                      <w:sz w:val="10"/>
                      <w:szCs w:val="10"/>
                    </w:rPr>
                  </w:pPr>
                </w:p>
                <w:p w:rsidR="001142A1" w:rsidRPr="001142A1"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 xml:space="preserve">For example, the fraction 3/5 is composed of 3 pieces that each have a size of 1/5. </w:t>
                  </w:r>
                </w:p>
                <w:p w:rsidR="007D5F0E"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Some important concepts related to developing understanding of fractions includ</w:t>
                  </w:r>
                  <w:r>
                    <w:rPr>
                      <w:rFonts w:ascii="Calibri" w:eastAsia="ヒラギノ角ゴ Pro W3" w:hAnsi="Calibri" w:cs="Times New Roman"/>
                      <w:color w:val="000000"/>
                      <w:sz w:val="20"/>
                      <w:szCs w:val="20"/>
                    </w:rPr>
                    <w:t>e:</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Understand fractional parts must be equal-sized</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Example Non-example</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number of equal parts tell how many make a whole. </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As the number of equal pieces in the whole increases, the size of the fractional pieces decreases.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size of the fractional part is relative to the whole.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number of children in one-half of a classroom is different than the number of children in onehalf of a school. (the whole in each set is different therefore the half in each set will be different) </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When a whole is cut into equal parts, the denominator represents the number of equal parts. </w:t>
                  </w:r>
                </w:p>
                <w:p w:rsidR="001142A1" w:rsidRPr="001142A1" w:rsidRDefault="001142A1" w:rsidP="001142A1">
                  <w:pPr>
                    <w:pStyle w:val="ListParagraph"/>
                    <w:numPr>
                      <w:ilvl w:val="1"/>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The numerator of a fraction is the count of the number of equal parts.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 xml:space="preserve">¾ means that there are 3 one-fourths. </w:t>
                  </w:r>
                </w:p>
                <w:p w:rsidR="001142A1" w:rsidRPr="001142A1" w:rsidRDefault="001142A1" w:rsidP="001142A1">
                  <w:pPr>
                    <w:pStyle w:val="ListParagraph"/>
                    <w:numPr>
                      <w:ilvl w:val="0"/>
                      <w:numId w:val="34"/>
                    </w:numPr>
                    <w:rPr>
                      <w:rFonts w:ascii="Calibri" w:eastAsia="ヒラギノ角ゴ Pro W3" w:hAnsi="Calibri" w:cs="Times New Roman"/>
                      <w:color w:val="000000"/>
                      <w:sz w:val="16"/>
                      <w:szCs w:val="16"/>
                    </w:rPr>
                  </w:pPr>
                  <w:r w:rsidRPr="001142A1">
                    <w:rPr>
                      <w:rFonts w:ascii="Calibri" w:eastAsia="ヒラギノ角ゴ Pro W3" w:hAnsi="Calibri" w:cs="Times New Roman"/>
                      <w:color w:val="000000"/>
                      <w:sz w:val="16"/>
                      <w:szCs w:val="16"/>
                    </w:rPr>
                    <w:t>Students can count one fourth, two fourths, three fourths.</w:t>
                  </w:r>
                </w:p>
                <w:p w:rsidR="001142A1" w:rsidRPr="00CA6196" w:rsidRDefault="001142A1" w:rsidP="001142A1">
                  <w:pPr>
                    <w:rPr>
                      <w:rFonts w:ascii="Calibri" w:eastAsia="ヒラギノ角ゴ Pro W3" w:hAnsi="Calibri" w:cs="Times New Roman"/>
                      <w:color w:val="000000"/>
                      <w:sz w:val="20"/>
                      <w:szCs w:val="20"/>
                    </w:rPr>
                  </w:pPr>
                  <w:r w:rsidRPr="001142A1">
                    <w:rPr>
                      <w:rFonts w:ascii="Calibri" w:eastAsia="ヒラギノ角ゴ Pro W3" w:hAnsi="Calibri" w:cs="Times New Roman"/>
                      <w:color w:val="000000"/>
                      <w:sz w:val="20"/>
                      <w:szCs w:val="20"/>
                    </w:rPr>
                    <w:t xml:space="preserve">Students express fractions as ―fair sharing‖, parts of a whole, and parts of a </w:t>
                  </w:r>
                  <w:r>
                    <w:rPr>
                      <w:rFonts w:ascii="Calibri" w:eastAsia="ヒラギノ角ゴ Pro W3" w:hAnsi="Calibri" w:cs="Times New Roman"/>
                      <w:color w:val="000000"/>
                      <w:sz w:val="20"/>
                      <w:szCs w:val="20"/>
                    </w:rPr>
                    <w:t xml:space="preserve">set. They use various contexts </w:t>
                  </w:r>
                  <w:r w:rsidRPr="001142A1">
                    <w:rPr>
                      <w:rFonts w:ascii="Calibri" w:eastAsia="ヒラギノ角ゴ Pro W3" w:hAnsi="Calibri" w:cs="Times New Roman"/>
                      <w:color w:val="000000"/>
                      <w:sz w:val="20"/>
                      <w:szCs w:val="20"/>
                    </w:rPr>
                    <w:t xml:space="preserve">(candy bars, fruit, and cakes) and a variety of models (circles, squares, </w:t>
                  </w:r>
                  <w:r>
                    <w:rPr>
                      <w:rFonts w:ascii="Calibri" w:eastAsia="ヒラギノ角ゴ Pro W3" w:hAnsi="Calibri" w:cs="Times New Roman"/>
                      <w:color w:val="000000"/>
                      <w:sz w:val="20"/>
                      <w:szCs w:val="20"/>
                    </w:rPr>
                    <w:t xml:space="preserve">rectangles, fraction bars, and </w:t>
                  </w:r>
                  <w:r w:rsidRPr="001142A1">
                    <w:rPr>
                      <w:rFonts w:ascii="Calibri" w:eastAsia="ヒラギノ角ゴ Pro W3" w:hAnsi="Calibri" w:cs="Times New Roman"/>
                      <w:color w:val="000000"/>
                      <w:sz w:val="20"/>
                      <w:szCs w:val="20"/>
                    </w:rPr>
                    <w:t>number lines) to develop understanding of fractions and represent</w:t>
                  </w:r>
                  <w:r>
                    <w:rPr>
                      <w:rFonts w:ascii="Calibri" w:eastAsia="ヒラギノ角ゴ Pro W3" w:hAnsi="Calibri" w:cs="Times New Roman"/>
                      <w:color w:val="000000"/>
                      <w:sz w:val="20"/>
                      <w:szCs w:val="20"/>
                    </w:rPr>
                    <w:t xml:space="preserve"> fractions. Students need many </w:t>
                  </w:r>
                  <w:r w:rsidRPr="001142A1">
                    <w:rPr>
                      <w:rFonts w:ascii="Calibri" w:eastAsia="ヒラギノ角ゴ Pro W3" w:hAnsi="Calibri" w:cs="Times New Roman"/>
                      <w:color w:val="000000"/>
                      <w:sz w:val="20"/>
                      <w:szCs w:val="20"/>
                    </w:rPr>
                    <w:t>opportunities to solve word problems that require fair sharing.</w:t>
                  </w:r>
                </w:p>
              </w:tc>
            </w:tr>
            <w:tr w:rsidR="007D5F0E" w:rsidTr="001142A1">
              <w:tc>
                <w:tcPr>
                  <w:tcW w:w="14390" w:type="dxa"/>
                  <w:gridSpan w:val="6"/>
                  <w:shd w:val="clear" w:color="auto" w:fill="A6A6A6" w:themeFill="background1" w:themeFillShade="A6"/>
                </w:tcPr>
                <w:p w:rsidR="007D5F0E" w:rsidRPr="00413A61" w:rsidRDefault="007D5F0E" w:rsidP="001142A1">
                  <w:pPr>
                    <w:jc w:val="center"/>
                    <w:rPr>
                      <w:b/>
                      <w:sz w:val="20"/>
                      <w:szCs w:val="20"/>
                    </w:rPr>
                  </w:pPr>
                  <w:r>
                    <w:rPr>
                      <w:b/>
                      <w:sz w:val="20"/>
                      <w:szCs w:val="20"/>
                    </w:rPr>
                    <w:t>Example</w:t>
                  </w:r>
                  <w:r w:rsidR="001142A1">
                    <w:rPr>
                      <w:b/>
                      <w:sz w:val="20"/>
                      <w:szCs w:val="20"/>
                    </w:rPr>
                    <w:t>s</w:t>
                  </w:r>
                  <w:r>
                    <w:rPr>
                      <w:b/>
                      <w:sz w:val="20"/>
                      <w:szCs w:val="20"/>
                    </w:rPr>
                    <w:t xml:space="preserve">: </w:t>
                  </w:r>
                </w:p>
              </w:tc>
            </w:tr>
            <w:tr w:rsidR="001142A1" w:rsidTr="004772AE">
              <w:trPr>
                <w:trHeight w:val="1088"/>
              </w:trPr>
              <w:tc>
                <w:tcPr>
                  <w:tcW w:w="2205" w:type="dxa"/>
                  <w:shd w:val="clear" w:color="auto" w:fill="FFFFFF" w:themeFill="background1"/>
                </w:tcPr>
                <w:p w:rsidR="001142A1" w:rsidRPr="001142A1" w:rsidRDefault="001142A1" w:rsidP="001142A1">
                  <w:pPr>
                    <w:rPr>
                      <w:sz w:val="18"/>
                      <w:szCs w:val="18"/>
                    </w:rPr>
                  </w:pPr>
                  <w:r w:rsidRPr="001142A1">
                    <w:rPr>
                      <w:sz w:val="18"/>
                      <w:szCs w:val="18"/>
                    </w:rPr>
                    <w:t>Four children share six brownies so that each child receives a fair share. How many brownies will each child receive?</w:t>
                  </w:r>
                </w:p>
              </w:tc>
              <w:tc>
                <w:tcPr>
                  <w:tcW w:w="2290" w:type="dxa"/>
                  <w:shd w:val="clear" w:color="auto" w:fill="FFFFFF" w:themeFill="background1"/>
                </w:tcPr>
                <w:p w:rsidR="001142A1" w:rsidRPr="001142A1" w:rsidRDefault="001142A1" w:rsidP="001142A1">
                  <w:pPr>
                    <w:rPr>
                      <w:sz w:val="18"/>
                      <w:szCs w:val="18"/>
                    </w:rPr>
                  </w:pPr>
                  <w:r w:rsidRPr="001142A1">
                    <w:rPr>
                      <w:sz w:val="18"/>
                      <w:szCs w:val="18"/>
                    </w:rPr>
                    <w:t>Six children share four brownies so that each child receives a fair share. What portion of each brownie will each child receive?</w:t>
                  </w:r>
                </w:p>
              </w:tc>
              <w:tc>
                <w:tcPr>
                  <w:tcW w:w="2381" w:type="dxa"/>
                  <w:tcBorders>
                    <w:right w:val="nil"/>
                  </w:tcBorders>
                  <w:shd w:val="clear" w:color="auto" w:fill="FFFFFF" w:themeFill="background1"/>
                </w:tcPr>
                <w:p w:rsidR="001142A1" w:rsidRDefault="001142A1" w:rsidP="004772AE">
                  <w:pPr>
                    <w:rPr>
                      <w:sz w:val="18"/>
                      <w:szCs w:val="18"/>
                    </w:rPr>
                  </w:pPr>
                  <w:r w:rsidRPr="001142A1">
                    <w:rPr>
                      <w:sz w:val="18"/>
                      <w:szCs w:val="18"/>
                    </w:rPr>
                    <w:t>What fraction of the rectangle is shaded? How might you draw the rec</w:t>
                  </w:r>
                  <w:r>
                    <w:rPr>
                      <w:sz w:val="18"/>
                      <w:szCs w:val="18"/>
                    </w:rPr>
                    <w:t xml:space="preserve">tangle in another way but with </w:t>
                  </w:r>
                  <w:r w:rsidRPr="001142A1">
                    <w:rPr>
                      <w:sz w:val="18"/>
                      <w:szCs w:val="18"/>
                    </w:rPr>
                    <w:t>the same fraction shaded?</w:t>
                  </w:r>
                </w:p>
              </w:tc>
              <w:tc>
                <w:tcPr>
                  <w:tcW w:w="2569" w:type="dxa"/>
                  <w:tcBorders>
                    <w:left w:val="nil"/>
                  </w:tcBorders>
                  <w:shd w:val="clear" w:color="auto" w:fill="FFFFFF" w:themeFill="background1"/>
                </w:tcPr>
                <w:p w:rsidR="001142A1" w:rsidRDefault="001142A1" w:rsidP="001142A1"/>
                <w:p w:rsidR="001142A1" w:rsidRPr="004772AE" w:rsidRDefault="001142A1" w:rsidP="001142A1">
                  <w:r>
                    <w:object w:dxaOrig="420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7.75pt" o:ole="">
                        <v:imagedata r:id="rId9" o:title=""/>
                      </v:shape>
                      <o:OLEObject Type="Embed" ProgID="PBrush" ShapeID="_x0000_i1025" DrawAspect="Content" ObjectID="_1432551451" r:id="rId10"/>
                    </w:object>
                  </w:r>
                </w:p>
              </w:tc>
              <w:tc>
                <w:tcPr>
                  <w:tcW w:w="1980" w:type="dxa"/>
                  <w:tcBorders>
                    <w:right w:val="nil"/>
                  </w:tcBorders>
                  <w:shd w:val="clear" w:color="auto" w:fill="FFFFFF" w:themeFill="background1"/>
                </w:tcPr>
                <w:p w:rsidR="001142A1" w:rsidRPr="001142A1" w:rsidRDefault="00A73218" w:rsidP="001142A1">
                  <w:pPr>
                    <w:rPr>
                      <w:sz w:val="18"/>
                      <w:szCs w:val="18"/>
                    </w:rPr>
                  </w:pPr>
                  <w:r w:rsidRPr="00A73218">
                    <w:rPr>
                      <w:sz w:val="18"/>
                      <w:szCs w:val="18"/>
                    </w:rPr>
                    <w:t>What fraction does the letter a represent? (Linear Model) Explain your thinking.</w:t>
                  </w:r>
                </w:p>
              </w:tc>
              <w:tc>
                <w:tcPr>
                  <w:tcW w:w="2965" w:type="dxa"/>
                  <w:tcBorders>
                    <w:left w:val="nil"/>
                  </w:tcBorders>
                  <w:shd w:val="clear" w:color="auto" w:fill="FFFFFF" w:themeFill="background1"/>
                </w:tcPr>
                <w:p w:rsidR="001142A1" w:rsidRDefault="001142A1" w:rsidP="001142A1">
                  <w:pPr>
                    <w:rPr>
                      <w:sz w:val="18"/>
                      <w:szCs w:val="18"/>
                    </w:rPr>
                  </w:pPr>
                </w:p>
                <w:p w:rsidR="001142A1" w:rsidRPr="001142A1" w:rsidRDefault="00A73218" w:rsidP="001142A1">
                  <w:pPr>
                    <w:rPr>
                      <w:sz w:val="18"/>
                      <w:szCs w:val="18"/>
                    </w:rPr>
                  </w:pPr>
                  <w:r>
                    <w:object w:dxaOrig="5370" w:dyaOrig="750">
                      <v:shape id="_x0000_i1026" type="#_x0000_t75" style="width:137.25pt;height:36.75pt" o:ole="">
                        <v:imagedata r:id="rId11" o:title=""/>
                      </v:shape>
                      <o:OLEObject Type="Embed" ProgID="PBrush" ShapeID="_x0000_i1026" DrawAspect="Content" ObjectID="_1432551452" r:id="rId12"/>
                    </w:object>
                  </w:r>
                </w:p>
              </w:tc>
            </w:tr>
          </w:tbl>
          <w:p w:rsidR="007D5F0E" w:rsidRDefault="007D5F0E" w:rsidP="005B4652">
            <w:pPr>
              <w:rPr>
                <w:sz w:val="10"/>
                <w:szCs w:val="10"/>
              </w:rPr>
            </w:pPr>
          </w:p>
          <w:tbl>
            <w:tblPr>
              <w:tblStyle w:val="TableGrid"/>
              <w:tblW w:w="14395" w:type="dxa"/>
              <w:tblLayout w:type="fixed"/>
              <w:tblLook w:val="04A0" w:firstRow="1" w:lastRow="0" w:firstColumn="1" w:lastColumn="0" w:noHBand="0" w:noVBand="1"/>
            </w:tblPr>
            <w:tblGrid>
              <w:gridCol w:w="4643"/>
              <w:gridCol w:w="4643"/>
              <w:gridCol w:w="5109"/>
            </w:tblGrid>
            <w:tr w:rsidR="00D92B43" w:rsidRPr="00726B91" w:rsidTr="00D92B43">
              <w:tc>
                <w:tcPr>
                  <w:tcW w:w="14390" w:type="dxa"/>
                  <w:gridSpan w:val="3"/>
                  <w:shd w:val="clear" w:color="auto" w:fill="000000" w:themeFill="text1"/>
                </w:tcPr>
                <w:p w:rsidR="00D92B43" w:rsidRPr="00726B91" w:rsidRDefault="00D92B43" w:rsidP="004575BB">
                  <w:pPr>
                    <w:jc w:val="center"/>
                    <w:rPr>
                      <w:b/>
                    </w:rPr>
                  </w:pPr>
                  <w:r>
                    <w:rPr>
                      <w:b/>
                    </w:rPr>
                    <w:t xml:space="preserve">Lessons and Resources for Number and Operations </w:t>
                  </w:r>
                  <w:r>
                    <w:rPr>
                      <w:b/>
                    </w:rPr>
                    <w:t>Fractions 1</w:t>
                  </w:r>
                </w:p>
              </w:tc>
            </w:tr>
            <w:tr w:rsidR="00D92B43" w:rsidTr="00D92B43">
              <w:trPr>
                <w:trHeight w:val="224"/>
              </w:trPr>
              <w:tc>
                <w:tcPr>
                  <w:tcW w:w="4643" w:type="dxa"/>
                  <w:shd w:val="clear" w:color="auto" w:fill="auto"/>
                </w:tcPr>
                <w:p w:rsidR="00D92B43" w:rsidRPr="00D92B43" w:rsidRDefault="00D92B43" w:rsidP="00D93D8E">
                  <w:pPr>
                    <w:rPr>
                      <w:sz w:val="20"/>
                      <w:szCs w:val="20"/>
                      <w:highlight w:val="yellow"/>
                    </w:rPr>
                  </w:pPr>
                  <w:r>
                    <w:rPr>
                      <w:sz w:val="20"/>
                      <w:szCs w:val="20"/>
                    </w:rPr>
                    <w:t>Unit 7 Inv 1, 2, 3</w:t>
                  </w:r>
                </w:p>
              </w:tc>
              <w:tc>
                <w:tcPr>
                  <w:tcW w:w="4643" w:type="dxa"/>
                  <w:shd w:val="clear" w:color="auto" w:fill="auto"/>
                </w:tcPr>
                <w:p w:rsidR="00D92B43" w:rsidRDefault="00D92B43" w:rsidP="00D93D8E">
                  <w:pPr>
                    <w:rPr>
                      <w:sz w:val="20"/>
                      <w:szCs w:val="20"/>
                    </w:rPr>
                  </w:pPr>
                  <w:hyperlink r:id="rId13" w:history="1">
                    <w:r w:rsidRPr="00B941A7">
                      <w:rPr>
                        <w:rStyle w:val="Hyperlink"/>
                        <w:sz w:val="20"/>
                        <w:szCs w:val="20"/>
                      </w:rPr>
                      <w:t>Sharing Tasks</w:t>
                    </w:r>
                  </w:hyperlink>
                </w:p>
              </w:tc>
              <w:tc>
                <w:tcPr>
                  <w:tcW w:w="5109" w:type="dxa"/>
                  <w:shd w:val="clear" w:color="auto" w:fill="auto"/>
                </w:tcPr>
                <w:p w:rsidR="00D92B43" w:rsidRPr="00D92B43" w:rsidRDefault="00D92B43" w:rsidP="00D93D8E">
                  <w:pPr>
                    <w:rPr>
                      <w:sz w:val="20"/>
                      <w:szCs w:val="20"/>
                      <w:highlight w:val="yellow"/>
                    </w:rPr>
                  </w:pPr>
                  <w:hyperlink r:id="rId14" w:history="1">
                    <w:r w:rsidRPr="00B941A7">
                      <w:rPr>
                        <w:rStyle w:val="Hyperlink"/>
                        <w:sz w:val="20"/>
                        <w:szCs w:val="20"/>
                      </w:rPr>
                      <w:t>Fractional Part Counting</w:t>
                    </w:r>
                  </w:hyperlink>
                </w:p>
              </w:tc>
            </w:tr>
            <w:tr w:rsidR="00D92B43" w:rsidTr="00D92B43">
              <w:trPr>
                <w:trHeight w:val="233"/>
              </w:trPr>
              <w:tc>
                <w:tcPr>
                  <w:tcW w:w="4643" w:type="dxa"/>
                  <w:shd w:val="clear" w:color="auto" w:fill="auto"/>
                </w:tcPr>
                <w:p w:rsidR="00D92B43" w:rsidRDefault="00D92B43" w:rsidP="00D93D8E">
                  <w:pPr>
                    <w:rPr>
                      <w:sz w:val="20"/>
                      <w:szCs w:val="20"/>
                    </w:rPr>
                  </w:pPr>
                  <w:hyperlink r:id="rId15" w:history="1">
                    <w:r w:rsidRPr="00B941A7">
                      <w:rPr>
                        <w:rStyle w:val="Hyperlink"/>
                        <w:sz w:val="20"/>
                        <w:szCs w:val="20"/>
                      </w:rPr>
                      <w:t>Correct Shares</w:t>
                    </w:r>
                  </w:hyperlink>
                </w:p>
              </w:tc>
              <w:tc>
                <w:tcPr>
                  <w:tcW w:w="4643" w:type="dxa"/>
                  <w:shd w:val="clear" w:color="auto" w:fill="auto"/>
                </w:tcPr>
                <w:p w:rsidR="00D92B43" w:rsidRDefault="00D92B43" w:rsidP="00D93D8E">
                  <w:pPr>
                    <w:rPr>
                      <w:sz w:val="20"/>
                      <w:szCs w:val="20"/>
                    </w:rPr>
                  </w:pPr>
                  <w:hyperlink r:id="rId16" w:history="1">
                    <w:r w:rsidRPr="00B941A7">
                      <w:rPr>
                        <w:rStyle w:val="Hyperlink"/>
                        <w:sz w:val="20"/>
                        <w:szCs w:val="20"/>
                      </w:rPr>
                      <w:t>Finding Fair Shares</w:t>
                    </w:r>
                  </w:hyperlink>
                </w:p>
              </w:tc>
              <w:tc>
                <w:tcPr>
                  <w:tcW w:w="5109" w:type="dxa"/>
                  <w:shd w:val="clear" w:color="auto" w:fill="auto"/>
                </w:tcPr>
                <w:p w:rsidR="00D92B43" w:rsidRDefault="00D92B43" w:rsidP="00D93D8E">
                  <w:pPr>
                    <w:rPr>
                      <w:sz w:val="20"/>
                      <w:szCs w:val="20"/>
                    </w:rPr>
                  </w:pPr>
                  <w:hyperlink r:id="rId17" w:history="1">
                    <w:r w:rsidRPr="00B941A7">
                      <w:rPr>
                        <w:rStyle w:val="Hyperlink"/>
                        <w:sz w:val="20"/>
                        <w:szCs w:val="20"/>
                      </w:rPr>
                      <w:t>More, Less, Equal to One Whole</w:t>
                    </w:r>
                  </w:hyperlink>
                </w:p>
              </w:tc>
            </w:tr>
          </w:tbl>
          <w:p w:rsidR="007D5F0E" w:rsidRPr="00E46087" w:rsidRDefault="007D5F0E" w:rsidP="005B4652">
            <w:pPr>
              <w:rPr>
                <w:sz w:val="10"/>
                <w:szCs w:val="10"/>
              </w:rPr>
            </w:pPr>
          </w:p>
          <w:tbl>
            <w:tblPr>
              <w:tblStyle w:val="TableGrid"/>
              <w:tblW w:w="0" w:type="auto"/>
              <w:tblLayout w:type="fixed"/>
              <w:tblLook w:val="04A0" w:firstRow="1" w:lastRow="0" w:firstColumn="1" w:lastColumn="0" w:noHBand="0" w:noVBand="1"/>
            </w:tblPr>
            <w:tblGrid>
              <w:gridCol w:w="4795"/>
              <w:gridCol w:w="4795"/>
              <w:gridCol w:w="4795"/>
            </w:tblGrid>
            <w:tr w:rsidR="00D92B43" w:rsidRPr="00726B91" w:rsidTr="004575BB">
              <w:tc>
                <w:tcPr>
                  <w:tcW w:w="14385" w:type="dxa"/>
                  <w:gridSpan w:val="3"/>
                  <w:shd w:val="clear" w:color="auto" w:fill="000000" w:themeFill="text1"/>
                </w:tcPr>
                <w:p w:rsidR="00D92B43" w:rsidRPr="00726B91" w:rsidRDefault="00D92B43" w:rsidP="004575BB">
                  <w:pPr>
                    <w:jc w:val="center"/>
                    <w:rPr>
                      <w:b/>
                    </w:rPr>
                  </w:pPr>
                  <w:r>
                    <w:rPr>
                      <w:b/>
                    </w:rPr>
                    <w:t>Emphasized Standards for Mathematical Practice</w:t>
                  </w:r>
                </w:p>
              </w:tc>
            </w:tr>
            <w:tr w:rsidR="00D92B43" w:rsidTr="004575BB">
              <w:tc>
                <w:tcPr>
                  <w:tcW w:w="4795" w:type="dxa"/>
                  <w:shd w:val="clear" w:color="auto" w:fill="FFFFFF" w:themeFill="background1"/>
                </w:tcPr>
                <w:p w:rsidR="00D92B43" w:rsidRPr="0029190A" w:rsidRDefault="00D92B43" w:rsidP="004575BB">
                  <w:pPr>
                    <w:rPr>
                      <w:sz w:val="18"/>
                      <w:szCs w:val="18"/>
                    </w:rPr>
                  </w:pPr>
                  <w:hyperlink r:id="rId18" w:history="1">
                    <w:r w:rsidRPr="009B4C63">
                      <w:rPr>
                        <w:rStyle w:val="Hyperlink"/>
                        <w:sz w:val="18"/>
                        <w:szCs w:val="18"/>
                      </w:rPr>
                      <w:t>1. Make sense of problems and persevere in solving them.</w:t>
                    </w:r>
                  </w:hyperlink>
                </w:p>
              </w:tc>
              <w:tc>
                <w:tcPr>
                  <w:tcW w:w="4795" w:type="dxa"/>
                  <w:shd w:val="clear" w:color="auto" w:fill="FFFFFF" w:themeFill="background1"/>
                </w:tcPr>
                <w:p w:rsidR="00D92B43" w:rsidRPr="0029190A" w:rsidRDefault="00D92B43" w:rsidP="004575BB">
                  <w:pPr>
                    <w:rPr>
                      <w:sz w:val="18"/>
                      <w:szCs w:val="18"/>
                    </w:rPr>
                  </w:pPr>
                  <w:hyperlink r:id="rId19" w:history="1">
                    <w:r w:rsidRPr="00F12304">
                      <w:rPr>
                        <w:rStyle w:val="Hyperlink"/>
                        <w:sz w:val="18"/>
                        <w:szCs w:val="18"/>
                      </w:rPr>
                      <w:t>4. Model with mathematics.</w:t>
                    </w:r>
                  </w:hyperlink>
                </w:p>
              </w:tc>
              <w:tc>
                <w:tcPr>
                  <w:tcW w:w="4795" w:type="dxa"/>
                  <w:shd w:val="clear" w:color="auto" w:fill="FFFFFF" w:themeFill="background1"/>
                </w:tcPr>
                <w:p w:rsidR="00D92B43" w:rsidRPr="0029190A" w:rsidRDefault="00D92B43" w:rsidP="004575BB">
                  <w:pPr>
                    <w:rPr>
                      <w:sz w:val="18"/>
                      <w:szCs w:val="18"/>
                    </w:rPr>
                  </w:pPr>
                  <w:hyperlink r:id="rId20" w:history="1">
                    <w:r w:rsidRPr="00E21BE0">
                      <w:rPr>
                        <w:rStyle w:val="Hyperlink"/>
                        <w:sz w:val="18"/>
                        <w:szCs w:val="18"/>
                      </w:rPr>
                      <w:t>7. Look for and make use of structure.</w:t>
                    </w:r>
                  </w:hyperlink>
                </w:p>
              </w:tc>
            </w:tr>
          </w:tbl>
          <w:p w:rsidR="007D5F0E" w:rsidRDefault="007D5F0E" w:rsidP="005B4652">
            <w:pPr>
              <w:rPr>
                <w:sz w:val="14"/>
              </w:rPr>
            </w:pPr>
          </w:p>
        </w:tc>
      </w:tr>
    </w:tbl>
    <w:p w:rsidR="007D5F0E" w:rsidRDefault="007D5F0E"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tbl>
      <w:tblPr>
        <w:tblStyle w:val="TableGrid"/>
        <w:tblW w:w="0" w:type="auto"/>
        <w:tblLook w:val="04A0" w:firstRow="1" w:lastRow="0" w:firstColumn="1" w:lastColumn="0" w:noHBand="0" w:noVBand="1"/>
      </w:tblPr>
      <w:tblGrid>
        <w:gridCol w:w="14616"/>
      </w:tblGrid>
      <w:tr w:rsidR="007D5F0E" w:rsidTr="005B4652">
        <w:tc>
          <w:tcPr>
            <w:tcW w:w="14616" w:type="dxa"/>
          </w:tcPr>
          <w:tbl>
            <w:tblPr>
              <w:tblStyle w:val="TableGrid"/>
              <w:tblW w:w="0" w:type="auto"/>
              <w:tblLook w:val="04A0" w:firstRow="1" w:lastRow="0" w:firstColumn="1" w:lastColumn="0" w:noHBand="0" w:noVBand="1"/>
            </w:tblPr>
            <w:tblGrid>
              <w:gridCol w:w="8815"/>
              <w:gridCol w:w="5570"/>
            </w:tblGrid>
            <w:tr w:rsidR="007D5F0E" w:rsidRPr="006247E3" w:rsidTr="007D5F0E">
              <w:tc>
                <w:tcPr>
                  <w:tcW w:w="8815" w:type="dxa"/>
                  <w:shd w:val="clear" w:color="auto" w:fill="000000" w:themeFill="text1"/>
                </w:tcPr>
                <w:p w:rsidR="007D5F0E" w:rsidRPr="00653963" w:rsidRDefault="007D5F0E" w:rsidP="005B4652">
                  <w:pPr>
                    <w:jc w:val="center"/>
                    <w:rPr>
                      <w:b/>
                    </w:rPr>
                  </w:pPr>
                  <w:r w:rsidRPr="00653963">
                    <w:rPr>
                      <w:b/>
                    </w:rPr>
                    <w:lastRenderedPageBreak/>
                    <w:t>Standard</w:t>
                  </w:r>
                </w:p>
              </w:tc>
              <w:tc>
                <w:tcPr>
                  <w:tcW w:w="5570" w:type="dxa"/>
                  <w:shd w:val="clear" w:color="auto" w:fill="000000" w:themeFill="text1"/>
                </w:tcPr>
                <w:p w:rsidR="007D5F0E" w:rsidRPr="00653963" w:rsidRDefault="007D5F0E" w:rsidP="005B4652">
                  <w:pPr>
                    <w:pStyle w:val="ListParagraph"/>
                    <w:jc w:val="center"/>
                    <w:rPr>
                      <w:b/>
                    </w:rPr>
                  </w:pPr>
                  <w:r w:rsidRPr="00653963">
                    <w:rPr>
                      <w:b/>
                    </w:rPr>
                    <w:t>Learner Objectives</w:t>
                  </w:r>
                </w:p>
              </w:tc>
            </w:tr>
            <w:tr w:rsidR="007D5F0E" w:rsidTr="007D5F0E">
              <w:trPr>
                <w:trHeight w:val="872"/>
              </w:trPr>
              <w:tc>
                <w:tcPr>
                  <w:tcW w:w="8815" w:type="dxa"/>
                </w:tcPr>
                <w:p w:rsidR="007D5F0E" w:rsidRDefault="007D5F0E" w:rsidP="007D5F0E">
                  <w:pPr>
                    <w:autoSpaceDE w:val="0"/>
                    <w:autoSpaceDN w:val="0"/>
                    <w:adjustRightInd w:val="0"/>
                    <w:rPr>
                      <w:rFonts w:cstheme="minorHAnsi"/>
                      <w:color w:val="000000"/>
                      <w:sz w:val="20"/>
                      <w:szCs w:val="20"/>
                    </w:rPr>
                  </w:pPr>
                  <w:r w:rsidRPr="007D5F0E">
                    <w:rPr>
                      <w:sz w:val="28"/>
                      <w:szCs w:val="28"/>
                      <w:u w:val="single"/>
                    </w:rPr>
                    <w:t>Number and Operations Fractions 2:</w:t>
                  </w:r>
                  <w:r>
                    <w:rPr>
                      <w:rFonts w:cstheme="minorHAnsi"/>
                      <w:color w:val="000000"/>
                      <w:sz w:val="20"/>
                      <w:szCs w:val="20"/>
                    </w:rPr>
                    <w:t xml:space="preserve"> </w:t>
                  </w:r>
                </w:p>
                <w:p w:rsidR="007D5F0E" w:rsidRPr="000A1069" w:rsidRDefault="007D5F0E" w:rsidP="007D5F0E">
                  <w:pPr>
                    <w:autoSpaceDE w:val="0"/>
                    <w:autoSpaceDN w:val="0"/>
                    <w:adjustRightInd w:val="0"/>
                    <w:rPr>
                      <w:rFonts w:cstheme="minorHAnsi"/>
                      <w:color w:val="000000"/>
                      <w:sz w:val="20"/>
                      <w:szCs w:val="20"/>
                    </w:rPr>
                  </w:pPr>
                  <w:r w:rsidRPr="002B43F7">
                    <w:rPr>
                      <w:rFonts w:cstheme="minorHAnsi"/>
                      <w:sz w:val="20"/>
                      <w:szCs w:val="20"/>
                    </w:rPr>
                    <w:t>Understand a fraction as a number on the number line; represent fractions on a number line diagram.</w:t>
                  </w:r>
                </w:p>
                <w:p w:rsidR="007D5F0E" w:rsidRPr="002B43F7" w:rsidRDefault="007D5F0E" w:rsidP="007D5F0E">
                  <w:pPr>
                    <w:autoSpaceDE w:val="0"/>
                    <w:autoSpaceDN w:val="0"/>
                    <w:adjustRightInd w:val="0"/>
                    <w:rPr>
                      <w:rFonts w:cstheme="minorHAnsi"/>
                      <w:sz w:val="20"/>
                      <w:szCs w:val="20"/>
                    </w:rPr>
                  </w:pPr>
                  <w:r w:rsidRPr="002B43F7">
                    <w:rPr>
                      <w:rFonts w:cstheme="minorHAnsi"/>
                      <w:sz w:val="20"/>
                      <w:szCs w:val="20"/>
                    </w:rPr>
                    <w:t>a. Represent a fraction 1/</w:t>
                  </w:r>
                  <w:r w:rsidRPr="002B43F7">
                    <w:rPr>
                      <w:rFonts w:cstheme="minorHAnsi"/>
                      <w:i/>
                      <w:iCs/>
                      <w:sz w:val="20"/>
                      <w:szCs w:val="20"/>
                    </w:rPr>
                    <w:t xml:space="preserve">b </w:t>
                  </w:r>
                  <w:r w:rsidRPr="002B43F7">
                    <w:rPr>
                      <w:rFonts w:cstheme="minorHAnsi"/>
                      <w:sz w:val="20"/>
                      <w:szCs w:val="20"/>
                    </w:rPr>
                    <w:t xml:space="preserve">on a number line diagram by defining the interval from 0 to 1 as the whole and partitioning it into </w:t>
                  </w:r>
                  <w:r w:rsidRPr="002B43F7">
                    <w:rPr>
                      <w:rFonts w:cstheme="minorHAnsi"/>
                      <w:i/>
                      <w:iCs/>
                      <w:sz w:val="20"/>
                      <w:szCs w:val="20"/>
                    </w:rPr>
                    <w:t xml:space="preserve">b </w:t>
                  </w:r>
                  <w:r w:rsidRPr="002B43F7">
                    <w:rPr>
                      <w:rFonts w:cstheme="minorHAnsi"/>
                      <w:sz w:val="20"/>
                      <w:szCs w:val="20"/>
                    </w:rPr>
                    <w:t>equal</w:t>
                  </w:r>
                  <w:r>
                    <w:rPr>
                      <w:rFonts w:cstheme="minorHAnsi"/>
                      <w:sz w:val="20"/>
                      <w:szCs w:val="20"/>
                    </w:rPr>
                    <w:t xml:space="preserve"> </w:t>
                  </w:r>
                  <w:r w:rsidRPr="002B43F7">
                    <w:rPr>
                      <w:rFonts w:cstheme="minorHAnsi"/>
                      <w:sz w:val="20"/>
                      <w:szCs w:val="20"/>
                    </w:rPr>
                    <w:t>parts. Recognize that each part has size 1/</w:t>
                  </w:r>
                  <w:r w:rsidRPr="002B43F7">
                    <w:rPr>
                      <w:rFonts w:cstheme="minorHAnsi"/>
                      <w:i/>
                      <w:iCs/>
                      <w:sz w:val="20"/>
                      <w:szCs w:val="20"/>
                    </w:rPr>
                    <w:t xml:space="preserve">b </w:t>
                  </w:r>
                  <w:r w:rsidRPr="002B43F7">
                    <w:rPr>
                      <w:rFonts w:cstheme="minorHAnsi"/>
                      <w:sz w:val="20"/>
                      <w:szCs w:val="20"/>
                    </w:rPr>
                    <w:t>and that the endpoint of the part based at 0 locates the number 1/</w:t>
                  </w:r>
                  <w:r w:rsidRPr="002B43F7">
                    <w:rPr>
                      <w:rFonts w:cstheme="minorHAnsi"/>
                      <w:i/>
                      <w:iCs/>
                      <w:sz w:val="20"/>
                      <w:szCs w:val="20"/>
                    </w:rPr>
                    <w:t xml:space="preserve">b </w:t>
                  </w:r>
                  <w:r w:rsidRPr="002B43F7">
                    <w:rPr>
                      <w:rFonts w:cstheme="minorHAnsi"/>
                      <w:sz w:val="20"/>
                      <w:szCs w:val="20"/>
                    </w:rPr>
                    <w:t>on the number line.</w:t>
                  </w:r>
                </w:p>
                <w:p w:rsidR="007D5F0E" w:rsidRPr="007D5F0E" w:rsidRDefault="007D5F0E" w:rsidP="007D5F0E">
                  <w:pPr>
                    <w:autoSpaceDE w:val="0"/>
                    <w:autoSpaceDN w:val="0"/>
                    <w:adjustRightInd w:val="0"/>
                    <w:rPr>
                      <w:rFonts w:cstheme="minorHAnsi"/>
                      <w:sz w:val="20"/>
                      <w:szCs w:val="20"/>
                    </w:rPr>
                  </w:pPr>
                  <w:r w:rsidRPr="002B43F7">
                    <w:rPr>
                      <w:rFonts w:cstheme="minorHAnsi"/>
                      <w:sz w:val="20"/>
                      <w:szCs w:val="20"/>
                    </w:rPr>
                    <w:t xml:space="preserve">b. Represent a fraction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on a number line diagram by marking off </w:t>
                  </w:r>
                  <w:r w:rsidRPr="002B43F7">
                    <w:rPr>
                      <w:rFonts w:cstheme="minorHAnsi"/>
                      <w:i/>
                      <w:iCs/>
                      <w:sz w:val="20"/>
                      <w:szCs w:val="20"/>
                    </w:rPr>
                    <w:t xml:space="preserve">a </w:t>
                  </w:r>
                  <w:r w:rsidRPr="002B43F7">
                    <w:rPr>
                      <w:rFonts w:cstheme="minorHAnsi"/>
                      <w:sz w:val="20"/>
                      <w:szCs w:val="20"/>
                    </w:rPr>
                    <w:t>lengths 1/</w:t>
                  </w:r>
                  <w:r w:rsidRPr="002B43F7">
                    <w:rPr>
                      <w:rFonts w:cstheme="minorHAnsi"/>
                      <w:i/>
                      <w:iCs/>
                      <w:sz w:val="20"/>
                      <w:szCs w:val="20"/>
                    </w:rPr>
                    <w:t xml:space="preserve">b </w:t>
                  </w:r>
                  <w:r w:rsidRPr="002B43F7">
                    <w:rPr>
                      <w:rFonts w:cstheme="minorHAnsi"/>
                      <w:sz w:val="20"/>
                      <w:szCs w:val="20"/>
                    </w:rPr>
                    <w:t xml:space="preserve">from 0. Recognize that the resulting interval has size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 xml:space="preserve">and that its endpoint locates the number </w:t>
                  </w:r>
                  <w:r w:rsidRPr="002B43F7">
                    <w:rPr>
                      <w:rFonts w:cstheme="minorHAnsi"/>
                      <w:i/>
                      <w:iCs/>
                      <w:sz w:val="20"/>
                      <w:szCs w:val="20"/>
                    </w:rPr>
                    <w:t>a</w:t>
                  </w:r>
                  <w:r w:rsidRPr="002B43F7">
                    <w:rPr>
                      <w:rFonts w:cstheme="minorHAnsi"/>
                      <w:sz w:val="20"/>
                      <w:szCs w:val="20"/>
                    </w:rPr>
                    <w:t>/</w:t>
                  </w:r>
                  <w:r w:rsidRPr="002B43F7">
                    <w:rPr>
                      <w:rFonts w:cstheme="minorHAnsi"/>
                      <w:i/>
                      <w:iCs/>
                      <w:sz w:val="20"/>
                      <w:szCs w:val="20"/>
                    </w:rPr>
                    <w:t xml:space="preserve">b </w:t>
                  </w:r>
                  <w:r w:rsidRPr="002B43F7">
                    <w:rPr>
                      <w:rFonts w:cstheme="minorHAnsi"/>
                      <w:sz w:val="20"/>
                      <w:szCs w:val="20"/>
                    </w:rPr>
                    <w:t>on the number line.</w:t>
                  </w:r>
                </w:p>
              </w:tc>
              <w:tc>
                <w:tcPr>
                  <w:tcW w:w="5570" w:type="dxa"/>
                </w:tcPr>
                <w:p w:rsidR="00FB261B" w:rsidRPr="000A1069"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when 1 is the numerator</w:t>
                  </w:r>
                  <w:r>
                    <w:rPr>
                      <w:rFonts w:cstheme="minorHAnsi"/>
                      <w:sz w:val="20"/>
                      <w:szCs w:val="20"/>
                    </w:rPr>
                    <w:t xml:space="preserve"> (a).</w:t>
                  </w:r>
                </w:p>
                <w:p w:rsidR="00FB261B" w:rsidRPr="00FB261B" w:rsidRDefault="00FB261B" w:rsidP="00FB261B">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represent a fraction on a number line whe</w:t>
                  </w:r>
                  <w:r>
                    <w:rPr>
                      <w:rFonts w:cstheme="minorHAnsi"/>
                      <w:sz w:val="20"/>
                      <w:szCs w:val="20"/>
                    </w:rPr>
                    <w:t>n the numerator is more than 1 (a).</w:t>
                  </w:r>
                </w:p>
                <w:p w:rsidR="007D5F0E" w:rsidRPr="000A1069" w:rsidRDefault="007D5F0E" w:rsidP="007D5F0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w:t>
                  </w:r>
                  <w:r w:rsidR="00FB261B">
                    <w:rPr>
                      <w:rFonts w:cstheme="minorHAnsi"/>
                      <w:sz w:val="20"/>
                      <w:szCs w:val="20"/>
                    </w:rPr>
                    <w:t>ify a fraction on a number line (b).</w:t>
                  </w:r>
                  <w:r w:rsidRPr="000A1069">
                    <w:rPr>
                      <w:rFonts w:cstheme="minorHAnsi"/>
                      <w:sz w:val="20"/>
                      <w:szCs w:val="20"/>
                    </w:rPr>
                    <w:tab/>
                  </w:r>
                </w:p>
                <w:p w:rsidR="007D5F0E" w:rsidRPr="000A1069" w:rsidRDefault="007D5F0E" w:rsidP="007D5F0E">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identify a f</w:t>
                  </w:r>
                  <w:r w:rsidR="00FB261B">
                    <w:rPr>
                      <w:rFonts w:cstheme="minorHAnsi"/>
                      <w:sz w:val="20"/>
                      <w:szCs w:val="20"/>
                    </w:rPr>
                    <w:t>ractional part on a number line (b).</w:t>
                  </w:r>
                </w:p>
                <w:p w:rsidR="007D5F0E" w:rsidRPr="001739B8" w:rsidRDefault="007D5F0E" w:rsidP="00FB261B">
                  <w:pPr>
                    <w:pStyle w:val="ListParagraph"/>
                    <w:autoSpaceDE w:val="0"/>
                    <w:autoSpaceDN w:val="0"/>
                    <w:adjustRightInd w:val="0"/>
                  </w:pPr>
                </w:p>
              </w:tc>
            </w:tr>
          </w:tbl>
          <w:p w:rsidR="007D5F0E" w:rsidRPr="00413A61" w:rsidRDefault="007D5F0E" w:rsidP="005B4652">
            <w:pPr>
              <w:rPr>
                <w:sz w:val="10"/>
                <w:szCs w:val="10"/>
              </w:rPr>
            </w:pPr>
          </w:p>
          <w:tbl>
            <w:tblPr>
              <w:tblStyle w:val="TableGrid"/>
              <w:tblW w:w="0" w:type="auto"/>
              <w:tblLook w:val="04A0" w:firstRow="1" w:lastRow="0" w:firstColumn="1" w:lastColumn="0" w:noHBand="0" w:noVBand="1"/>
            </w:tblPr>
            <w:tblGrid>
              <w:gridCol w:w="7192"/>
              <w:gridCol w:w="7193"/>
            </w:tblGrid>
            <w:tr w:rsidR="007D5F0E" w:rsidTr="005B4652">
              <w:tc>
                <w:tcPr>
                  <w:tcW w:w="14385" w:type="dxa"/>
                  <w:gridSpan w:val="2"/>
                  <w:shd w:val="clear" w:color="auto" w:fill="000000" w:themeFill="text1"/>
                </w:tcPr>
                <w:p w:rsidR="007D5F0E" w:rsidRPr="00413A61" w:rsidRDefault="007D5F0E" w:rsidP="005B4652">
                  <w:pPr>
                    <w:jc w:val="center"/>
                    <w:rPr>
                      <w:b/>
                      <w:color w:val="FFFFFF" w:themeColor="background1"/>
                    </w:rPr>
                  </w:pPr>
                  <w:r>
                    <w:rPr>
                      <w:b/>
                      <w:color w:val="FFFFFF" w:themeColor="background1"/>
                    </w:rPr>
                    <w:t>What does this standard mean the students will know and be able to do?</w:t>
                  </w:r>
                </w:p>
              </w:tc>
            </w:tr>
            <w:tr w:rsidR="007D5F0E" w:rsidTr="005B4652">
              <w:tc>
                <w:tcPr>
                  <w:tcW w:w="14385" w:type="dxa"/>
                  <w:gridSpan w:val="2"/>
                  <w:shd w:val="clear" w:color="auto" w:fill="F2F2F2" w:themeFill="background1" w:themeFillShade="F2"/>
                </w:tcPr>
                <w:p w:rsidR="00A73218" w:rsidRPr="00A73218" w:rsidRDefault="00A73218" w:rsidP="00A73218">
                  <w:pPr>
                    <w:rPr>
                      <w:rFonts w:ascii="Calibri" w:eastAsia="ヒラギノ角ゴ Pro W3" w:hAnsi="Calibri" w:cs="Times New Roman"/>
                      <w:color w:val="000000"/>
                      <w:sz w:val="20"/>
                      <w:szCs w:val="20"/>
                    </w:rPr>
                  </w:pPr>
                  <w:r w:rsidRPr="00A73218">
                    <w:rPr>
                      <w:rFonts w:ascii="Calibri" w:eastAsia="ヒラギノ角ゴ Pro W3" w:hAnsi="Calibri" w:cs="Times New Roman"/>
                      <w:color w:val="000000"/>
                      <w:sz w:val="20"/>
                      <w:szCs w:val="20"/>
                    </w:rPr>
                    <w:t>The number line diagram is the first time students work with a number lin</w:t>
                  </w:r>
                  <w:r>
                    <w:rPr>
                      <w:rFonts w:ascii="Calibri" w:eastAsia="ヒラギノ角ゴ Pro W3" w:hAnsi="Calibri" w:cs="Times New Roman"/>
                      <w:color w:val="000000"/>
                      <w:sz w:val="20"/>
                      <w:szCs w:val="20"/>
                    </w:rPr>
                    <w:t xml:space="preserve">e for numbers that are between </w:t>
                  </w:r>
                  <w:r w:rsidRPr="00A73218">
                    <w:rPr>
                      <w:rFonts w:ascii="Calibri" w:eastAsia="ヒラギノ角ゴ Pro W3" w:hAnsi="Calibri" w:cs="Times New Roman"/>
                      <w:color w:val="000000"/>
                      <w:sz w:val="20"/>
                      <w:szCs w:val="20"/>
                    </w:rPr>
                    <w:t>whole numbers (e.g.,</w:t>
                  </w:r>
                  <w:r>
                    <w:rPr>
                      <w:rFonts w:ascii="Calibri" w:eastAsia="ヒラギノ角ゴ Pro W3" w:hAnsi="Calibri" w:cs="Times New Roman"/>
                      <w:color w:val="000000"/>
                      <w:sz w:val="20"/>
                      <w:szCs w:val="20"/>
                    </w:rPr>
                    <w:t xml:space="preserve"> that ½ is between 0 and 1). </w:t>
                  </w:r>
                  <w:r w:rsidRPr="00A73218">
                    <w:rPr>
                      <w:rFonts w:ascii="Calibri" w:eastAsia="ヒラギノ角ゴ Pro W3" w:hAnsi="Calibri" w:cs="Times New Roman"/>
                      <w:color w:val="000000"/>
                      <w:sz w:val="20"/>
                      <w:szCs w:val="20"/>
                    </w:rPr>
                    <w:t xml:space="preserve">In the number line diagram below, the space between 0 and 1 is divided (partitioned) into 4 equal regions. </w:t>
                  </w:r>
                </w:p>
                <w:p w:rsidR="00A73218" w:rsidRPr="00A73218" w:rsidRDefault="00A73218" w:rsidP="00A73218">
                  <w:pPr>
                    <w:rPr>
                      <w:rFonts w:ascii="Calibri" w:eastAsia="ヒラギノ角ゴ Pro W3" w:hAnsi="Calibri" w:cs="Times New Roman"/>
                      <w:color w:val="000000"/>
                      <w:sz w:val="10"/>
                      <w:szCs w:val="10"/>
                    </w:rPr>
                  </w:pPr>
                </w:p>
                <w:p w:rsidR="007D5F0E" w:rsidRDefault="00A73218" w:rsidP="00A73218">
                  <w:pPr>
                    <w:rPr>
                      <w:rFonts w:ascii="Calibri" w:eastAsia="ヒラギノ角ゴ Pro W3" w:hAnsi="Calibri" w:cs="Times New Roman"/>
                      <w:color w:val="000000"/>
                      <w:sz w:val="20"/>
                      <w:szCs w:val="20"/>
                    </w:rPr>
                  </w:pPr>
                  <w:r w:rsidRPr="00A73218">
                    <w:rPr>
                      <w:rFonts w:ascii="Calibri" w:eastAsia="ヒラギノ角ゴ Pro W3" w:hAnsi="Calibri" w:cs="Times New Roman"/>
                      <w:color w:val="000000"/>
                      <w:sz w:val="20"/>
                      <w:szCs w:val="20"/>
                    </w:rPr>
                    <w:t>The distance from 0 to the first segment is 1 of the 4 seg</w:t>
                  </w:r>
                  <w:r>
                    <w:rPr>
                      <w:rFonts w:ascii="Calibri" w:eastAsia="ヒラギノ角ゴ Pro W3" w:hAnsi="Calibri" w:cs="Times New Roman"/>
                      <w:color w:val="000000"/>
                      <w:sz w:val="20"/>
                      <w:szCs w:val="20"/>
                    </w:rPr>
                    <w:t xml:space="preserve">ments from 0 to 1 or ¼. Similarly, the </w:t>
                  </w:r>
                  <w:r w:rsidRPr="00A73218">
                    <w:rPr>
                      <w:rFonts w:ascii="Calibri" w:eastAsia="ヒラギノ角ゴ Pro W3" w:hAnsi="Calibri" w:cs="Times New Roman"/>
                      <w:color w:val="000000"/>
                      <w:sz w:val="20"/>
                      <w:szCs w:val="20"/>
                    </w:rPr>
                    <w:t>distance from 0 to the third segment is 3 segments that are each one-fourth</w:t>
                  </w:r>
                  <w:r>
                    <w:rPr>
                      <w:rFonts w:ascii="Calibri" w:eastAsia="ヒラギノ角ゴ Pro W3" w:hAnsi="Calibri" w:cs="Times New Roman"/>
                      <w:color w:val="000000"/>
                      <w:sz w:val="20"/>
                      <w:szCs w:val="20"/>
                    </w:rPr>
                    <w:t xml:space="preserve"> long. Therefore, the distance </w:t>
                  </w:r>
                  <w:r w:rsidRPr="00A73218">
                    <w:rPr>
                      <w:rFonts w:ascii="Calibri" w:eastAsia="ヒラギノ角ゴ Pro W3" w:hAnsi="Calibri" w:cs="Times New Roman"/>
                      <w:color w:val="000000"/>
                      <w:sz w:val="20"/>
                      <w:szCs w:val="20"/>
                    </w:rPr>
                    <w:t>of 3 segments fr</w:t>
                  </w:r>
                  <w:r>
                    <w:rPr>
                      <w:rFonts w:ascii="Calibri" w:eastAsia="ヒラギノ角ゴ Pro W3" w:hAnsi="Calibri" w:cs="Times New Roman"/>
                      <w:color w:val="000000"/>
                      <w:sz w:val="20"/>
                      <w:szCs w:val="20"/>
                    </w:rPr>
                    <w:t>om 0 is the fraction ¾</w:t>
                  </w:r>
                  <w:r w:rsidRPr="00A73218">
                    <w:rPr>
                      <w:rFonts w:ascii="Calibri" w:eastAsia="ヒラギノ角ゴ Pro W3" w:hAnsi="Calibri" w:cs="Times New Roman"/>
                      <w:color w:val="000000"/>
                      <w:sz w:val="20"/>
                      <w:szCs w:val="20"/>
                    </w:rPr>
                    <w:t>.</w:t>
                  </w:r>
                </w:p>
                <w:p w:rsidR="00A73218" w:rsidRDefault="00A73218" w:rsidP="00A73218">
                  <w:r>
                    <w:object w:dxaOrig="3735" w:dyaOrig="705">
                      <v:shape id="_x0000_i1027" type="#_x0000_t75" style="width:186.75pt;height:35.25pt" o:ole="">
                        <v:imagedata r:id="rId21" o:title=""/>
                      </v:shape>
                      <o:OLEObject Type="Embed" ProgID="PBrush" ShapeID="_x0000_i1027" DrawAspect="Content" ObjectID="_1432551453" r:id="rId22"/>
                    </w:object>
                  </w:r>
                </w:p>
                <w:p w:rsidR="00A73218" w:rsidRPr="00DF3581" w:rsidRDefault="00A73218" w:rsidP="00A73218">
                  <w:pPr>
                    <w:rPr>
                      <w:rFonts w:ascii="Calibri" w:eastAsia="ヒラギノ角ゴ Pro W3" w:hAnsi="Calibri" w:cs="Times New Roman"/>
                      <w:color w:val="000000"/>
                      <w:sz w:val="20"/>
                      <w:szCs w:val="20"/>
                    </w:rPr>
                  </w:pPr>
                  <w:r w:rsidRPr="00A73218">
                    <w:rPr>
                      <w:rFonts w:ascii="Calibri" w:eastAsia="ヒラギノ角ゴ Pro W3" w:hAnsi="Calibri" w:cs="Times New Roman"/>
                      <w:color w:val="000000"/>
                      <w:sz w:val="20"/>
                      <w:szCs w:val="20"/>
                    </w:rPr>
                    <w:t>Students transfer their understanding of parts of a whole to partition a numbe</w:t>
                  </w:r>
                  <w:r>
                    <w:rPr>
                      <w:rFonts w:ascii="Calibri" w:eastAsia="ヒラギノ角ゴ Pro W3" w:hAnsi="Calibri" w:cs="Times New Roman"/>
                      <w:color w:val="000000"/>
                      <w:sz w:val="20"/>
                      <w:szCs w:val="20"/>
                    </w:rPr>
                    <w:t xml:space="preserve">r line into equal parts. There </w:t>
                  </w:r>
                  <w:r w:rsidRPr="00A73218">
                    <w:rPr>
                      <w:rFonts w:ascii="Calibri" w:eastAsia="ヒラギノ角ゴ Pro W3" w:hAnsi="Calibri" w:cs="Times New Roman"/>
                      <w:color w:val="000000"/>
                      <w:sz w:val="20"/>
                      <w:szCs w:val="20"/>
                    </w:rPr>
                    <w:t>are two new concepts addressed in this standard which students should have time to develop.</w:t>
                  </w:r>
                </w:p>
              </w:tc>
            </w:tr>
            <w:tr w:rsidR="00A73218" w:rsidTr="00360DDF">
              <w:tc>
                <w:tcPr>
                  <w:tcW w:w="7192" w:type="dxa"/>
                  <w:shd w:val="clear" w:color="auto" w:fill="A6A6A6" w:themeFill="background1" w:themeFillShade="A6"/>
                </w:tcPr>
                <w:p w:rsidR="00A73218" w:rsidRPr="005C0B75" w:rsidRDefault="005C0B75" w:rsidP="005B4652">
                  <w:pPr>
                    <w:jc w:val="center"/>
                    <w:rPr>
                      <w:b/>
                    </w:rPr>
                  </w:pPr>
                  <w:r w:rsidRPr="005C0B75">
                    <w:rPr>
                      <w:rFonts w:ascii="Calibri" w:eastAsia="ヒラギノ角ゴ Pro W3" w:hAnsi="Calibri" w:cs="Times New Roman"/>
                      <w:b/>
                      <w:color w:val="000000"/>
                      <w:sz w:val="20"/>
                      <w:szCs w:val="20"/>
                    </w:rPr>
                    <w:t>1. On a number line from 0 to 1, students can partition (divide) it into equal parts and recognize that each segmented part represents the same length.</w:t>
                  </w:r>
                </w:p>
              </w:tc>
              <w:tc>
                <w:tcPr>
                  <w:tcW w:w="7193" w:type="dxa"/>
                  <w:shd w:val="clear" w:color="auto" w:fill="A6A6A6" w:themeFill="background1" w:themeFillShade="A6"/>
                </w:tcPr>
                <w:p w:rsidR="00A73218" w:rsidRPr="00DF3581" w:rsidRDefault="00A73218" w:rsidP="005B4652">
                  <w:pPr>
                    <w:jc w:val="center"/>
                    <w:rPr>
                      <w:rFonts w:ascii="Calibri" w:eastAsia="ヒラギノ角ゴ Pro W3" w:hAnsi="Calibri" w:cs="Times New Roman"/>
                      <w:b/>
                      <w:color w:val="000000"/>
                      <w:sz w:val="20"/>
                      <w:szCs w:val="20"/>
                    </w:rPr>
                  </w:pPr>
                  <w:r w:rsidRPr="00A73218">
                    <w:rPr>
                      <w:rFonts w:ascii="Calibri" w:eastAsia="ヒラギノ角ゴ Pro W3" w:hAnsi="Calibri" w:cs="Times New Roman"/>
                      <w:b/>
                      <w:color w:val="000000"/>
                      <w:sz w:val="20"/>
                      <w:szCs w:val="20"/>
                    </w:rPr>
                    <w:t>2. Students label each fractional part based on how far it is from zero to the endpoint.</w:t>
                  </w:r>
                </w:p>
              </w:tc>
            </w:tr>
            <w:tr w:rsidR="00A73218" w:rsidTr="007E559E">
              <w:trPr>
                <w:trHeight w:val="1448"/>
              </w:trPr>
              <w:tc>
                <w:tcPr>
                  <w:tcW w:w="7192" w:type="dxa"/>
                  <w:shd w:val="clear" w:color="auto" w:fill="FFFFFF" w:themeFill="background1"/>
                </w:tcPr>
                <w:p w:rsidR="00A73218" w:rsidRPr="00DF3581" w:rsidRDefault="00A73218" w:rsidP="00A73218">
                  <w:pPr>
                    <w:jc w:val="center"/>
                    <w:rPr>
                      <w:sz w:val="20"/>
                      <w:szCs w:val="20"/>
                    </w:rPr>
                  </w:pPr>
                  <w:r>
                    <w:object w:dxaOrig="2055" w:dyaOrig="1215">
                      <v:shape id="_x0000_i1028" type="#_x0000_t75" style="width:102.75pt;height:60.75pt" o:ole="">
                        <v:imagedata r:id="rId23" o:title=""/>
                      </v:shape>
                      <o:OLEObject Type="Embed" ProgID="PBrush" ShapeID="_x0000_i1028" DrawAspect="Content" ObjectID="_1432551454" r:id="rId24"/>
                    </w:object>
                  </w:r>
                </w:p>
              </w:tc>
              <w:tc>
                <w:tcPr>
                  <w:tcW w:w="7193" w:type="dxa"/>
                  <w:shd w:val="clear" w:color="auto" w:fill="FFFFFF" w:themeFill="background1"/>
                </w:tcPr>
                <w:p w:rsidR="00A73218" w:rsidRPr="00DF3581" w:rsidRDefault="00A73218" w:rsidP="00A73218">
                  <w:pPr>
                    <w:jc w:val="center"/>
                    <w:rPr>
                      <w:b/>
                      <w:sz w:val="20"/>
                      <w:szCs w:val="20"/>
                    </w:rPr>
                  </w:pPr>
                  <w:r>
                    <w:object w:dxaOrig="1710" w:dyaOrig="1920">
                      <v:shape id="_x0000_i1029" type="#_x0000_t75" style="width:66.75pt;height:75pt" o:ole="">
                        <v:imagedata r:id="rId25" o:title=""/>
                      </v:shape>
                      <o:OLEObject Type="Embed" ProgID="PBrush" ShapeID="_x0000_i1029" DrawAspect="Content" ObjectID="_1432551455" r:id="rId26"/>
                    </w:object>
                  </w:r>
                </w:p>
              </w:tc>
            </w:tr>
          </w:tbl>
          <w:p w:rsidR="007D5F0E" w:rsidRPr="000E7820" w:rsidRDefault="007D5F0E" w:rsidP="005B4652">
            <w:pPr>
              <w:rPr>
                <w:sz w:val="10"/>
                <w:szCs w:val="10"/>
              </w:rPr>
            </w:pPr>
          </w:p>
          <w:tbl>
            <w:tblPr>
              <w:tblStyle w:val="TableGrid"/>
              <w:tblW w:w="0" w:type="auto"/>
              <w:tblLook w:val="04A0" w:firstRow="1" w:lastRow="0" w:firstColumn="1" w:lastColumn="0" w:noHBand="0" w:noVBand="1"/>
            </w:tblPr>
            <w:tblGrid>
              <w:gridCol w:w="7195"/>
              <w:gridCol w:w="7195"/>
            </w:tblGrid>
            <w:tr w:rsidR="007D5F0E" w:rsidTr="00500192">
              <w:tc>
                <w:tcPr>
                  <w:tcW w:w="14390" w:type="dxa"/>
                  <w:gridSpan w:val="2"/>
                  <w:shd w:val="clear" w:color="auto" w:fill="000000" w:themeFill="text1"/>
                </w:tcPr>
                <w:p w:rsidR="007D5F0E" w:rsidRPr="00726B91" w:rsidRDefault="007D5F0E" w:rsidP="005C0B75">
                  <w:pPr>
                    <w:jc w:val="center"/>
                    <w:rPr>
                      <w:b/>
                    </w:rPr>
                  </w:pPr>
                  <w:r>
                    <w:rPr>
                      <w:b/>
                    </w:rPr>
                    <w:t xml:space="preserve">Lessons and Resources for Number and Operations </w:t>
                  </w:r>
                  <w:r w:rsidR="005C0B75">
                    <w:rPr>
                      <w:b/>
                    </w:rPr>
                    <w:t>Fractions 2</w:t>
                  </w:r>
                </w:p>
              </w:tc>
            </w:tr>
            <w:tr w:rsidR="00151306" w:rsidRPr="002927C8" w:rsidTr="00855D6C">
              <w:trPr>
                <w:trHeight w:val="305"/>
              </w:trPr>
              <w:tc>
                <w:tcPr>
                  <w:tcW w:w="7195" w:type="dxa"/>
                  <w:shd w:val="clear" w:color="auto" w:fill="auto"/>
                </w:tcPr>
                <w:p w:rsidR="00151306" w:rsidRDefault="00151306" w:rsidP="00D51110">
                  <w:pPr>
                    <w:rPr>
                      <w:sz w:val="20"/>
                      <w:szCs w:val="20"/>
                    </w:rPr>
                  </w:pPr>
                  <w:r>
                    <w:rPr>
                      <w:sz w:val="20"/>
                      <w:szCs w:val="20"/>
                    </w:rPr>
                    <w:t>Unit 7 Inv 1.4A, 1.4B</w:t>
                  </w:r>
                </w:p>
              </w:tc>
              <w:tc>
                <w:tcPr>
                  <w:tcW w:w="7195" w:type="dxa"/>
                  <w:shd w:val="clear" w:color="auto" w:fill="auto"/>
                </w:tcPr>
                <w:p w:rsidR="00151306" w:rsidRDefault="00D92B43" w:rsidP="00D51110">
                  <w:pPr>
                    <w:rPr>
                      <w:sz w:val="20"/>
                      <w:szCs w:val="20"/>
                    </w:rPr>
                  </w:pPr>
                  <w:hyperlink r:id="rId27" w:history="1">
                    <w:r w:rsidRPr="000E2A04">
                      <w:rPr>
                        <w:rStyle w:val="Hyperlink"/>
                        <w:sz w:val="20"/>
                        <w:szCs w:val="20"/>
                      </w:rPr>
                      <w:t>Fractions on a Double Number Line</w:t>
                    </w:r>
                  </w:hyperlink>
                </w:p>
              </w:tc>
            </w:tr>
          </w:tbl>
          <w:p w:rsidR="007D5F0E" w:rsidRPr="000E7820" w:rsidRDefault="007D5F0E" w:rsidP="005B4652">
            <w:pPr>
              <w:rPr>
                <w:sz w:val="10"/>
                <w:szCs w:val="10"/>
              </w:rPr>
            </w:pPr>
          </w:p>
          <w:tbl>
            <w:tblPr>
              <w:tblStyle w:val="TableGrid"/>
              <w:tblW w:w="0" w:type="auto"/>
              <w:tblLook w:val="04A0" w:firstRow="1" w:lastRow="0" w:firstColumn="1" w:lastColumn="0" w:noHBand="0" w:noVBand="1"/>
            </w:tblPr>
            <w:tblGrid>
              <w:gridCol w:w="4795"/>
              <w:gridCol w:w="4795"/>
              <w:gridCol w:w="4795"/>
            </w:tblGrid>
            <w:tr w:rsidR="007D5F0E" w:rsidRPr="00726B91" w:rsidTr="005B4652">
              <w:tc>
                <w:tcPr>
                  <w:tcW w:w="14385" w:type="dxa"/>
                  <w:gridSpan w:val="3"/>
                  <w:shd w:val="clear" w:color="auto" w:fill="000000" w:themeFill="text1"/>
                </w:tcPr>
                <w:p w:rsidR="007D5F0E" w:rsidRPr="00726B91" w:rsidRDefault="007D5F0E" w:rsidP="005B4652">
                  <w:pPr>
                    <w:jc w:val="center"/>
                    <w:rPr>
                      <w:b/>
                    </w:rPr>
                  </w:pPr>
                  <w:r>
                    <w:rPr>
                      <w:b/>
                    </w:rPr>
                    <w:t>Emphasized Standards for Mathematical Practice</w:t>
                  </w:r>
                </w:p>
              </w:tc>
            </w:tr>
            <w:tr w:rsidR="00D92B43" w:rsidRPr="00814817" w:rsidTr="005B4652">
              <w:tc>
                <w:tcPr>
                  <w:tcW w:w="4795" w:type="dxa"/>
                  <w:shd w:val="clear" w:color="auto" w:fill="FFFFFF" w:themeFill="background1"/>
                </w:tcPr>
                <w:p w:rsidR="00D92B43" w:rsidRPr="0029190A" w:rsidRDefault="00D92B43" w:rsidP="004575BB">
                  <w:pPr>
                    <w:rPr>
                      <w:sz w:val="18"/>
                      <w:szCs w:val="18"/>
                    </w:rPr>
                  </w:pPr>
                  <w:hyperlink r:id="rId28" w:history="1">
                    <w:r w:rsidRPr="009B4C63">
                      <w:rPr>
                        <w:rStyle w:val="Hyperlink"/>
                        <w:sz w:val="18"/>
                        <w:szCs w:val="18"/>
                      </w:rPr>
                      <w:t>1. Make sense of problems and persevere in solving them.</w:t>
                    </w:r>
                  </w:hyperlink>
                </w:p>
              </w:tc>
              <w:tc>
                <w:tcPr>
                  <w:tcW w:w="4795" w:type="dxa"/>
                  <w:shd w:val="clear" w:color="auto" w:fill="FFFFFF" w:themeFill="background1"/>
                </w:tcPr>
                <w:p w:rsidR="00D92B43" w:rsidRPr="0029190A" w:rsidRDefault="00D92B43" w:rsidP="004575BB">
                  <w:pPr>
                    <w:rPr>
                      <w:sz w:val="18"/>
                      <w:szCs w:val="18"/>
                    </w:rPr>
                  </w:pPr>
                  <w:hyperlink r:id="rId29" w:history="1">
                    <w:r w:rsidRPr="00F12304">
                      <w:rPr>
                        <w:rStyle w:val="Hyperlink"/>
                        <w:sz w:val="18"/>
                        <w:szCs w:val="18"/>
                      </w:rPr>
                      <w:t>4. Model with mathematics.</w:t>
                    </w:r>
                  </w:hyperlink>
                </w:p>
              </w:tc>
              <w:tc>
                <w:tcPr>
                  <w:tcW w:w="4795" w:type="dxa"/>
                  <w:shd w:val="clear" w:color="auto" w:fill="FFFFFF" w:themeFill="background1"/>
                </w:tcPr>
                <w:p w:rsidR="00D92B43" w:rsidRPr="00814817" w:rsidRDefault="00D92B43" w:rsidP="004575BB">
                  <w:pPr>
                    <w:rPr>
                      <w:sz w:val="20"/>
                      <w:szCs w:val="20"/>
                    </w:rPr>
                  </w:pPr>
                  <w:hyperlink r:id="rId30" w:history="1">
                    <w:r w:rsidRPr="00E21BE0">
                      <w:rPr>
                        <w:rStyle w:val="Hyperlink"/>
                        <w:sz w:val="18"/>
                        <w:szCs w:val="18"/>
                      </w:rPr>
                      <w:t>7. Look for and make use of structure.</w:t>
                    </w:r>
                  </w:hyperlink>
                </w:p>
              </w:tc>
            </w:tr>
          </w:tbl>
          <w:p w:rsidR="007D5F0E" w:rsidRDefault="007D5F0E" w:rsidP="005B4652">
            <w:pPr>
              <w:rPr>
                <w:sz w:val="14"/>
              </w:rPr>
            </w:pPr>
          </w:p>
        </w:tc>
      </w:tr>
    </w:tbl>
    <w:p w:rsidR="007D5F0E" w:rsidRDefault="007D5F0E" w:rsidP="007D5F0E">
      <w:pPr>
        <w:spacing w:after="0"/>
        <w:rPr>
          <w:sz w:val="14"/>
        </w:rPr>
      </w:pPr>
    </w:p>
    <w:p w:rsidR="007D5F0E" w:rsidRDefault="007D5F0E" w:rsidP="007D5F0E">
      <w:pPr>
        <w:spacing w:after="0"/>
        <w:rPr>
          <w:sz w:val="14"/>
        </w:rPr>
      </w:pPr>
    </w:p>
    <w:p w:rsidR="005C0B75" w:rsidRDefault="005C0B75" w:rsidP="007D5F0E">
      <w:pPr>
        <w:spacing w:after="0"/>
        <w:rPr>
          <w:sz w:val="14"/>
        </w:rPr>
      </w:pPr>
    </w:p>
    <w:p w:rsidR="0029190A" w:rsidRDefault="0029190A" w:rsidP="007D5F0E">
      <w:pPr>
        <w:spacing w:after="0"/>
        <w:rPr>
          <w:sz w:val="14"/>
        </w:rPr>
      </w:pPr>
    </w:p>
    <w:p w:rsidR="00664937" w:rsidRDefault="00664937" w:rsidP="007D5F0E">
      <w:pPr>
        <w:spacing w:after="0"/>
        <w:rPr>
          <w:sz w:val="14"/>
        </w:rPr>
      </w:pPr>
    </w:p>
    <w:p w:rsidR="004772AE" w:rsidRDefault="004772AE" w:rsidP="007D5F0E">
      <w:pPr>
        <w:spacing w:after="0"/>
        <w:rPr>
          <w:sz w:val="14"/>
        </w:rPr>
      </w:pPr>
    </w:p>
    <w:p w:rsidR="004772AE" w:rsidRDefault="004772AE" w:rsidP="007D5F0E">
      <w:pPr>
        <w:spacing w:after="0"/>
        <w:rPr>
          <w:sz w:val="14"/>
        </w:rPr>
      </w:pPr>
    </w:p>
    <w:p w:rsidR="007D5F0E" w:rsidRDefault="007D5F0E"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tbl>
      <w:tblPr>
        <w:tblStyle w:val="TableGrid"/>
        <w:tblW w:w="0" w:type="auto"/>
        <w:tblLook w:val="04A0" w:firstRow="1" w:lastRow="0" w:firstColumn="1" w:lastColumn="0" w:noHBand="0" w:noVBand="1"/>
      </w:tblPr>
      <w:tblGrid>
        <w:gridCol w:w="14616"/>
      </w:tblGrid>
      <w:tr w:rsidR="007D5F0E" w:rsidTr="005B4652">
        <w:tc>
          <w:tcPr>
            <w:tcW w:w="14616" w:type="dxa"/>
          </w:tcPr>
          <w:tbl>
            <w:tblPr>
              <w:tblStyle w:val="TableGrid"/>
              <w:tblW w:w="0" w:type="auto"/>
              <w:tblLook w:val="04A0" w:firstRow="1" w:lastRow="0" w:firstColumn="1" w:lastColumn="0" w:noHBand="0" w:noVBand="1"/>
            </w:tblPr>
            <w:tblGrid>
              <w:gridCol w:w="8455"/>
              <w:gridCol w:w="5930"/>
            </w:tblGrid>
            <w:tr w:rsidR="007D5F0E" w:rsidRPr="006247E3" w:rsidTr="00A87348">
              <w:tc>
                <w:tcPr>
                  <w:tcW w:w="8455" w:type="dxa"/>
                  <w:shd w:val="clear" w:color="auto" w:fill="000000" w:themeFill="text1"/>
                </w:tcPr>
                <w:p w:rsidR="007D5F0E" w:rsidRPr="00653963" w:rsidRDefault="007D5F0E" w:rsidP="005B4652">
                  <w:pPr>
                    <w:jc w:val="center"/>
                    <w:rPr>
                      <w:b/>
                    </w:rPr>
                  </w:pPr>
                  <w:r w:rsidRPr="00653963">
                    <w:rPr>
                      <w:b/>
                    </w:rPr>
                    <w:lastRenderedPageBreak/>
                    <w:t>Standard</w:t>
                  </w:r>
                </w:p>
              </w:tc>
              <w:tc>
                <w:tcPr>
                  <w:tcW w:w="5930" w:type="dxa"/>
                  <w:shd w:val="clear" w:color="auto" w:fill="000000" w:themeFill="text1"/>
                </w:tcPr>
                <w:p w:rsidR="007D5F0E" w:rsidRPr="00653963" w:rsidRDefault="007D5F0E" w:rsidP="005B4652">
                  <w:pPr>
                    <w:pStyle w:val="ListParagraph"/>
                    <w:jc w:val="center"/>
                    <w:rPr>
                      <w:b/>
                    </w:rPr>
                  </w:pPr>
                  <w:r w:rsidRPr="00653963">
                    <w:rPr>
                      <w:b/>
                    </w:rPr>
                    <w:t>Learner Objectives</w:t>
                  </w:r>
                </w:p>
              </w:tc>
            </w:tr>
            <w:tr w:rsidR="00FB261B" w:rsidTr="00FB261B">
              <w:trPr>
                <w:trHeight w:val="709"/>
              </w:trPr>
              <w:tc>
                <w:tcPr>
                  <w:tcW w:w="8455" w:type="dxa"/>
                </w:tcPr>
                <w:p w:rsidR="00FB261B" w:rsidRDefault="00FB261B" w:rsidP="007D5F0E">
                  <w:pPr>
                    <w:autoSpaceDE w:val="0"/>
                    <w:autoSpaceDN w:val="0"/>
                    <w:adjustRightInd w:val="0"/>
                    <w:rPr>
                      <w:rFonts w:cstheme="minorHAnsi"/>
                      <w:sz w:val="20"/>
                      <w:szCs w:val="20"/>
                      <w:u w:val="single"/>
                    </w:rPr>
                  </w:pPr>
                  <w:r w:rsidRPr="007D5F0E">
                    <w:rPr>
                      <w:sz w:val="28"/>
                      <w:szCs w:val="28"/>
                      <w:u w:val="single"/>
                    </w:rPr>
                    <w:t>Number and Operations Fractions 3:</w:t>
                  </w:r>
                  <w:r w:rsidRPr="002B43F7">
                    <w:rPr>
                      <w:rFonts w:cstheme="minorHAnsi"/>
                      <w:sz w:val="20"/>
                      <w:szCs w:val="20"/>
                      <w:u w:val="single"/>
                    </w:rPr>
                    <w:t xml:space="preserve"> </w:t>
                  </w:r>
                </w:p>
                <w:p w:rsidR="00FB261B" w:rsidRPr="005B7224" w:rsidRDefault="00FB261B" w:rsidP="007D5F0E">
                  <w:pPr>
                    <w:autoSpaceDE w:val="0"/>
                    <w:autoSpaceDN w:val="0"/>
                    <w:adjustRightInd w:val="0"/>
                    <w:rPr>
                      <w:rFonts w:cstheme="minorHAnsi"/>
                      <w:b/>
                      <w:sz w:val="18"/>
                      <w:szCs w:val="18"/>
                    </w:rPr>
                  </w:pPr>
                  <w:r w:rsidRPr="005B7224">
                    <w:rPr>
                      <w:rFonts w:cstheme="minorHAnsi"/>
                      <w:sz w:val="18"/>
                      <w:szCs w:val="18"/>
                    </w:rPr>
                    <w:t>Explain equivalence of fractions in special cases, and compare fractions by reasoning about their size.</w:t>
                  </w:r>
                </w:p>
                <w:p w:rsidR="00FB261B" w:rsidRPr="00FB261B" w:rsidRDefault="00FB261B" w:rsidP="007D5F0E">
                  <w:pPr>
                    <w:autoSpaceDE w:val="0"/>
                    <w:autoSpaceDN w:val="0"/>
                    <w:adjustRightInd w:val="0"/>
                    <w:rPr>
                      <w:rFonts w:cstheme="minorHAnsi"/>
                      <w:sz w:val="18"/>
                      <w:szCs w:val="18"/>
                    </w:rPr>
                  </w:pPr>
                  <w:r w:rsidRPr="005B7224">
                    <w:rPr>
                      <w:rFonts w:cstheme="minorHAnsi"/>
                      <w:sz w:val="18"/>
                      <w:szCs w:val="18"/>
                    </w:rPr>
                    <w:t>a. Understand two fractions as equivalent (equal) if they are the same size, or the same point on a number line.</w:t>
                  </w:r>
                </w:p>
              </w:tc>
              <w:tc>
                <w:tcPr>
                  <w:tcW w:w="5930" w:type="dxa"/>
                </w:tcPr>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 xml:space="preserve">I can recognize when two fractions are equivalent when they are the same size or the same point on a number line.  </w:t>
                  </w:r>
                </w:p>
                <w:p w:rsidR="00FB261B" w:rsidRPr="00FB261B" w:rsidRDefault="00FB261B" w:rsidP="00407DE6">
                  <w:pPr>
                    <w:pStyle w:val="ListParagraph"/>
                    <w:autoSpaceDE w:val="0"/>
                    <w:autoSpaceDN w:val="0"/>
                    <w:adjustRightInd w:val="0"/>
                    <w:rPr>
                      <w:rFonts w:cstheme="minorHAnsi"/>
                      <w:sz w:val="18"/>
                      <w:szCs w:val="18"/>
                    </w:rPr>
                  </w:pPr>
                </w:p>
              </w:tc>
            </w:tr>
            <w:tr w:rsidR="00FB261B" w:rsidTr="00FB261B">
              <w:trPr>
                <w:trHeight w:val="476"/>
              </w:trPr>
              <w:tc>
                <w:tcPr>
                  <w:tcW w:w="8455" w:type="dxa"/>
                </w:tcPr>
                <w:p w:rsidR="00FB261B" w:rsidRPr="00FB261B" w:rsidRDefault="00FB261B" w:rsidP="007D5F0E">
                  <w:pPr>
                    <w:autoSpaceDE w:val="0"/>
                    <w:autoSpaceDN w:val="0"/>
                    <w:adjustRightInd w:val="0"/>
                    <w:rPr>
                      <w:rFonts w:cstheme="minorHAnsi"/>
                      <w:sz w:val="18"/>
                      <w:szCs w:val="18"/>
                    </w:rPr>
                  </w:pPr>
                  <w:r w:rsidRPr="005B7224">
                    <w:rPr>
                      <w:rFonts w:cstheme="minorHAnsi"/>
                      <w:sz w:val="18"/>
                      <w:szCs w:val="18"/>
                    </w:rPr>
                    <w:t xml:space="preserve">b. Recognize and generate simple equivalent fractions, e.g., </w:t>
                  </w:r>
                  <w:r>
                    <w:rPr>
                      <w:rFonts w:cstheme="minorHAnsi"/>
                      <w:sz w:val="18"/>
                      <w:szCs w:val="18"/>
                    </w:rPr>
                    <w:t>(</w:t>
                  </w:r>
                  <w:r w:rsidRPr="005B7224">
                    <w:rPr>
                      <w:rFonts w:cstheme="minorHAnsi"/>
                      <w:sz w:val="18"/>
                      <w:szCs w:val="18"/>
                    </w:rPr>
                    <w:t>1/2 =2/4, 4/6 = 2/3</w:t>
                  </w:r>
                  <w:r>
                    <w:rPr>
                      <w:rFonts w:cstheme="minorHAnsi"/>
                      <w:sz w:val="18"/>
                      <w:szCs w:val="18"/>
                    </w:rPr>
                    <w:t>)</w:t>
                  </w:r>
                  <w:r w:rsidRPr="005B7224">
                    <w:rPr>
                      <w:rFonts w:cstheme="minorHAnsi"/>
                      <w:sz w:val="18"/>
                      <w:szCs w:val="18"/>
                    </w:rPr>
                    <w:t>. Explain why the fractions are equivalent, e.g., by using a visual fraction model.</w:t>
                  </w:r>
                </w:p>
              </w:tc>
              <w:tc>
                <w:tcPr>
                  <w:tcW w:w="5930" w:type="dxa"/>
                </w:tcPr>
                <w:p w:rsidR="00FB261B" w:rsidRPr="005B7224" w:rsidRDefault="00407DE6" w:rsidP="00FB261B">
                  <w:pPr>
                    <w:pStyle w:val="ListParagraph"/>
                    <w:numPr>
                      <w:ilvl w:val="0"/>
                      <w:numId w:val="11"/>
                    </w:numPr>
                    <w:autoSpaceDE w:val="0"/>
                    <w:autoSpaceDN w:val="0"/>
                    <w:adjustRightInd w:val="0"/>
                    <w:rPr>
                      <w:rFonts w:cstheme="minorHAnsi"/>
                      <w:sz w:val="18"/>
                      <w:szCs w:val="18"/>
                    </w:rPr>
                  </w:pPr>
                  <w:r>
                    <w:rPr>
                      <w:rFonts w:cstheme="minorHAnsi"/>
                      <w:sz w:val="18"/>
                      <w:szCs w:val="18"/>
                    </w:rPr>
                    <w:t>I can recognize simple equivalent fractions</w:t>
                  </w:r>
                </w:p>
              </w:tc>
            </w:tr>
            <w:tr w:rsidR="00FB261B" w:rsidTr="00A87348">
              <w:trPr>
                <w:trHeight w:val="707"/>
              </w:trPr>
              <w:tc>
                <w:tcPr>
                  <w:tcW w:w="8455" w:type="dxa"/>
                </w:tcPr>
                <w:p w:rsidR="00FB261B" w:rsidRPr="00FB261B" w:rsidRDefault="00FB261B" w:rsidP="007D5F0E">
                  <w:pPr>
                    <w:autoSpaceDE w:val="0"/>
                    <w:autoSpaceDN w:val="0"/>
                    <w:adjustRightInd w:val="0"/>
                    <w:rPr>
                      <w:rFonts w:cstheme="minorHAnsi"/>
                      <w:i/>
                      <w:iCs/>
                      <w:sz w:val="18"/>
                      <w:szCs w:val="18"/>
                    </w:rPr>
                  </w:pPr>
                  <w:r w:rsidRPr="005B7224">
                    <w:rPr>
                      <w:rFonts w:cstheme="minorHAnsi"/>
                      <w:sz w:val="18"/>
                      <w:szCs w:val="18"/>
                    </w:rPr>
                    <w:t xml:space="preserve">c. Express whole numbers as fractions, and recognize fractions that are equivalent to whole numbers. </w:t>
                  </w:r>
                  <w:r w:rsidRPr="005B7224">
                    <w:rPr>
                      <w:rFonts w:cstheme="minorHAnsi"/>
                      <w:i/>
                      <w:iCs/>
                      <w:sz w:val="18"/>
                      <w:szCs w:val="18"/>
                    </w:rPr>
                    <w:t>Examples: Express 3 in the form3 = 3/1; recognize that 6/1 = 6; locate 4/4 and 1 at the same point of a number line diagram.</w:t>
                  </w:r>
                </w:p>
              </w:tc>
              <w:tc>
                <w:tcPr>
                  <w:tcW w:w="5930" w:type="dxa"/>
                </w:tcPr>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recognize fractions that are equivalent to whole numbers.</w:t>
                  </w:r>
                </w:p>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explain why fractions are equivalent.</w:t>
                  </w:r>
                </w:p>
                <w:p w:rsidR="00FB261B" w:rsidRPr="00FB261B" w:rsidRDefault="00407DE6" w:rsidP="00FB261B">
                  <w:pPr>
                    <w:pStyle w:val="ListParagraph"/>
                    <w:numPr>
                      <w:ilvl w:val="0"/>
                      <w:numId w:val="11"/>
                    </w:numPr>
                    <w:autoSpaceDE w:val="0"/>
                    <w:autoSpaceDN w:val="0"/>
                    <w:adjustRightInd w:val="0"/>
                    <w:rPr>
                      <w:rFonts w:cstheme="minorHAnsi"/>
                      <w:sz w:val="18"/>
                      <w:szCs w:val="18"/>
                    </w:rPr>
                  </w:pPr>
                  <w:r>
                    <w:rPr>
                      <w:rFonts w:cstheme="minorHAnsi"/>
                      <w:sz w:val="18"/>
                      <w:szCs w:val="18"/>
                    </w:rPr>
                    <w:t>I can express whole numbers as fractions</w:t>
                  </w:r>
                  <w:r w:rsidR="00FB261B" w:rsidRPr="00FB261B">
                    <w:rPr>
                      <w:rFonts w:cstheme="minorHAnsi"/>
                      <w:sz w:val="18"/>
                      <w:szCs w:val="18"/>
                    </w:rPr>
                    <w:t xml:space="preserve"> </w:t>
                  </w:r>
                </w:p>
              </w:tc>
            </w:tr>
            <w:tr w:rsidR="00FB261B" w:rsidTr="00A87348">
              <w:trPr>
                <w:trHeight w:val="707"/>
              </w:trPr>
              <w:tc>
                <w:tcPr>
                  <w:tcW w:w="8455" w:type="dxa"/>
                </w:tcPr>
                <w:p w:rsidR="00FB261B" w:rsidRPr="007D5F0E" w:rsidRDefault="00FB261B" w:rsidP="007D5F0E">
                  <w:pPr>
                    <w:autoSpaceDE w:val="0"/>
                    <w:autoSpaceDN w:val="0"/>
                    <w:adjustRightInd w:val="0"/>
                    <w:rPr>
                      <w:sz w:val="28"/>
                      <w:szCs w:val="28"/>
                      <w:u w:val="single"/>
                    </w:rPr>
                  </w:pPr>
                  <w:r w:rsidRPr="005B7224">
                    <w:rPr>
                      <w:rFonts w:cstheme="minorHAnsi"/>
                      <w:sz w:val="18"/>
                      <w:szCs w:val="18"/>
                    </w:rPr>
                    <w:t>d. Compare two fractions with the same numerator or the same denominator by reasoning about their size. Recognize that comparisons are valid only when the two fractions refer to the same whole. Record the results of comparisons with the symbols&gt;, =, or &lt;, and justify the conclusions, e.g., by using a visual fraction model.</w:t>
                  </w:r>
                </w:p>
              </w:tc>
              <w:tc>
                <w:tcPr>
                  <w:tcW w:w="5930" w:type="dxa"/>
                </w:tcPr>
                <w:p w:rsidR="00407DE6" w:rsidRDefault="00407DE6" w:rsidP="00FB261B">
                  <w:pPr>
                    <w:pStyle w:val="ListParagraph"/>
                    <w:numPr>
                      <w:ilvl w:val="0"/>
                      <w:numId w:val="11"/>
                    </w:numPr>
                    <w:autoSpaceDE w:val="0"/>
                    <w:autoSpaceDN w:val="0"/>
                    <w:adjustRightInd w:val="0"/>
                    <w:rPr>
                      <w:rFonts w:cstheme="minorHAnsi"/>
                      <w:sz w:val="18"/>
                      <w:szCs w:val="18"/>
                    </w:rPr>
                  </w:pPr>
                  <w:r>
                    <w:rPr>
                      <w:rFonts w:cstheme="minorHAnsi"/>
                      <w:sz w:val="18"/>
                      <w:szCs w:val="18"/>
                    </w:rPr>
                    <w:t>I can compare two fractions with the same numerator.</w:t>
                  </w:r>
                </w:p>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compare two fractions with the same denominator.</w:t>
                  </w:r>
                </w:p>
                <w:p w:rsidR="00FB261B" w:rsidRPr="00FB261B"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recognize that to correctly compare two fractions they must have the same whole.</w:t>
                  </w:r>
                </w:p>
                <w:p w:rsidR="00FB261B" w:rsidRPr="005B7224" w:rsidRDefault="00FB261B" w:rsidP="00FB261B">
                  <w:pPr>
                    <w:pStyle w:val="ListParagraph"/>
                    <w:numPr>
                      <w:ilvl w:val="0"/>
                      <w:numId w:val="11"/>
                    </w:numPr>
                    <w:autoSpaceDE w:val="0"/>
                    <w:autoSpaceDN w:val="0"/>
                    <w:adjustRightInd w:val="0"/>
                    <w:rPr>
                      <w:rFonts w:cstheme="minorHAnsi"/>
                      <w:sz w:val="18"/>
                      <w:szCs w:val="18"/>
                    </w:rPr>
                  </w:pPr>
                  <w:r w:rsidRPr="00FB261B">
                    <w:rPr>
                      <w:rFonts w:cstheme="minorHAnsi"/>
                      <w:sz w:val="18"/>
                      <w:szCs w:val="18"/>
                    </w:rPr>
                    <w:t>I can compare fractions using &gt;, &lt;, or =.</w:t>
                  </w:r>
                </w:p>
              </w:tc>
            </w:tr>
          </w:tbl>
          <w:p w:rsidR="007D5F0E" w:rsidRPr="00413A61" w:rsidRDefault="007D5F0E" w:rsidP="005B4652">
            <w:pPr>
              <w:rPr>
                <w:sz w:val="10"/>
                <w:szCs w:val="10"/>
              </w:rPr>
            </w:pPr>
          </w:p>
          <w:tbl>
            <w:tblPr>
              <w:tblStyle w:val="TableGrid"/>
              <w:tblW w:w="0" w:type="auto"/>
              <w:tblLook w:val="04A0" w:firstRow="1" w:lastRow="0" w:firstColumn="1" w:lastColumn="0" w:noHBand="0" w:noVBand="1"/>
            </w:tblPr>
            <w:tblGrid>
              <w:gridCol w:w="14390"/>
            </w:tblGrid>
            <w:tr w:rsidR="007D5F0E" w:rsidTr="005B4652">
              <w:tc>
                <w:tcPr>
                  <w:tcW w:w="14390" w:type="dxa"/>
                  <w:shd w:val="clear" w:color="auto" w:fill="000000" w:themeFill="text1"/>
                </w:tcPr>
                <w:p w:rsidR="007D5F0E" w:rsidRDefault="007D5F0E" w:rsidP="005B4652">
                  <w:pPr>
                    <w:jc w:val="center"/>
                    <w:rPr>
                      <w:b/>
                      <w:color w:val="FFFFFF" w:themeColor="background1"/>
                    </w:rPr>
                  </w:pPr>
                  <w:r>
                    <w:rPr>
                      <w:b/>
                      <w:color w:val="FFFFFF" w:themeColor="background1"/>
                    </w:rPr>
                    <w:t>What does this standard mean the students will know and be able to do?</w:t>
                  </w:r>
                </w:p>
              </w:tc>
            </w:tr>
            <w:tr w:rsidR="007D5F0E" w:rsidTr="005B4652">
              <w:tc>
                <w:tcPr>
                  <w:tcW w:w="14390" w:type="dxa"/>
                  <w:shd w:val="clear" w:color="auto" w:fill="F2F2F2" w:themeFill="background1" w:themeFillShade="F2"/>
                </w:tcPr>
                <w:p w:rsidR="005C0B75" w:rsidRPr="005B7224" w:rsidRDefault="005C0B75" w:rsidP="005C0B75">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An important concept when comparing fractions is to look at the size of the parts and the number of the parts. For example, 1/8 is smaller than ½ because when 1 whole is cut into 8 pieces, th</w:t>
                  </w:r>
                  <w:r w:rsidR="005B7224" w:rsidRPr="005B7224">
                    <w:rPr>
                      <w:rFonts w:ascii="Calibri" w:eastAsia="ヒラギノ角ゴ Pro W3" w:hAnsi="Calibri" w:cs="Times New Roman"/>
                      <w:color w:val="000000"/>
                      <w:sz w:val="18"/>
                      <w:szCs w:val="18"/>
                    </w:rPr>
                    <w:t xml:space="preserve">e </w:t>
                  </w:r>
                  <w:r w:rsidRPr="005B7224">
                    <w:rPr>
                      <w:rFonts w:ascii="Calibri" w:eastAsia="ヒラギノ角ゴ Pro W3" w:hAnsi="Calibri" w:cs="Times New Roman"/>
                      <w:color w:val="000000"/>
                      <w:sz w:val="18"/>
                      <w:szCs w:val="18"/>
                    </w:rPr>
                    <w:t xml:space="preserve">pieces are much smaller than when 1 whole is cut into 2 pieces. </w:t>
                  </w:r>
                </w:p>
                <w:p w:rsidR="005B7224" w:rsidRPr="005B7224" w:rsidRDefault="005B7224" w:rsidP="005C0B75">
                  <w:pPr>
                    <w:rPr>
                      <w:rFonts w:ascii="Calibri" w:eastAsia="ヒラギノ角ゴ Pro W3" w:hAnsi="Calibri" w:cs="Times New Roman"/>
                      <w:color w:val="000000"/>
                      <w:sz w:val="10"/>
                      <w:szCs w:val="10"/>
                    </w:rPr>
                  </w:pPr>
                </w:p>
                <w:p w:rsidR="005C0B75" w:rsidRPr="005B7224" w:rsidRDefault="005B7224" w:rsidP="005C0B75">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 xml:space="preserve">3a and 3b </w:t>
                  </w:r>
                  <w:r w:rsidR="005C0B75" w:rsidRPr="005B7224">
                    <w:rPr>
                      <w:rFonts w:ascii="Calibri" w:eastAsia="ヒラギノ角ゴ Pro W3" w:hAnsi="Calibri" w:cs="Times New Roman"/>
                      <w:color w:val="000000"/>
                      <w:sz w:val="18"/>
                      <w:szCs w:val="18"/>
                    </w:rPr>
                    <w:t>call for students to us</w:t>
                  </w:r>
                  <w:r w:rsidRPr="005B7224">
                    <w:rPr>
                      <w:rFonts w:ascii="Calibri" w:eastAsia="ヒラギノ角ゴ Pro W3" w:hAnsi="Calibri" w:cs="Times New Roman"/>
                      <w:color w:val="000000"/>
                      <w:sz w:val="18"/>
                      <w:szCs w:val="18"/>
                    </w:rPr>
                    <w:t xml:space="preserve">e visual fraction models (area </w:t>
                  </w:r>
                  <w:r w:rsidR="005C0B75" w:rsidRPr="005B7224">
                    <w:rPr>
                      <w:rFonts w:ascii="Calibri" w:eastAsia="ヒラギノ角ゴ Pro W3" w:hAnsi="Calibri" w:cs="Times New Roman"/>
                      <w:color w:val="000000"/>
                      <w:sz w:val="18"/>
                      <w:szCs w:val="18"/>
                    </w:rPr>
                    <w:t>models) and number lines to explore the idea of equivalent f</w:t>
                  </w:r>
                  <w:r w:rsidRPr="005B7224">
                    <w:rPr>
                      <w:rFonts w:ascii="Calibri" w:eastAsia="ヒラギノ角ゴ Pro W3" w:hAnsi="Calibri" w:cs="Times New Roman"/>
                      <w:color w:val="000000"/>
                      <w:sz w:val="18"/>
                      <w:szCs w:val="18"/>
                    </w:rPr>
                    <w:t xml:space="preserve">ractions. Students should only </w:t>
                  </w:r>
                  <w:r w:rsidR="005C0B75" w:rsidRPr="005B7224">
                    <w:rPr>
                      <w:rFonts w:ascii="Calibri" w:eastAsia="ヒラギノ角ゴ Pro W3" w:hAnsi="Calibri" w:cs="Times New Roman"/>
                      <w:color w:val="000000"/>
                      <w:sz w:val="18"/>
                      <w:szCs w:val="18"/>
                    </w:rPr>
                    <w:t>explore equivalent fractions using models, rather than u</w:t>
                  </w:r>
                  <w:r w:rsidRPr="005B7224">
                    <w:rPr>
                      <w:rFonts w:ascii="Calibri" w:eastAsia="ヒラギノ角ゴ Pro W3" w:hAnsi="Calibri" w:cs="Times New Roman"/>
                      <w:color w:val="000000"/>
                      <w:sz w:val="18"/>
                      <w:szCs w:val="18"/>
                    </w:rPr>
                    <w:t xml:space="preserve">sing algorithms or procedures. </w:t>
                  </w:r>
                  <w:r w:rsidR="005C0B75" w:rsidRPr="005B7224">
                    <w:rPr>
                      <w:rFonts w:ascii="Calibri" w:eastAsia="ヒラギノ角ゴ Pro W3" w:hAnsi="Calibri" w:cs="Times New Roman"/>
                      <w:color w:val="000000"/>
                      <w:sz w:val="18"/>
                      <w:szCs w:val="18"/>
                    </w:rPr>
                    <w:t>This standard includes writing whole numbers as fractions. The c</w:t>
                  </w:r>
                  <w:r w:rsidRPr="005B7224">
                    <w:rPr>
                      <w:rFonts w:ascii="Calibri" w:eastAsia="ヒラギノ角ゴ Pro W3" w:hAnsi="Calibri" w:cs="Times New Roman"/>
                      <w:color w:val="000000"/>
                      <w:sz w:val="18"/>
                      <w:szCs w:val="18"/>
                    </w:rPr>
                    <w:t xml:space="preserve">oncept relates to fractions as </w:t>
                  </w:r>
                  <w:r w:rsidR="005C0B75" w:rsidRPr="005B7224">
                    <w:rPr>
                      <w:rFonts w:ascii="Calibri" w:eastAsia="ヒラギノ角ゴ Pro W3" w:hAnsi="Calibri" w:cs="Times New Roman"/>
                      <w:color w:val="000000"/>
                      <w:sz w:val="18"/>
                      <w:szCs w:val="18"/>
                    </w:rPr>
                    <w:t>division proble</w:t>
                  </w:r>
                  <w:r>
                    <w:rPr>
                      <w:rFonts w:ascii="Calibri" w:eastAsia="ヒラギノ角ゴ Pro W3" w:hAnsi="Calibri" w:cs="Times New Roman"/>
                      <w:color w:val="000000"/>
                      <w:sz w:val="18"/>
                      <w:szCs w:val="18"/>
                    </w:rPr>
                    <w:t xml:space="preserve">ms, where the fraction 3/1 is 3 </w:t>
                  </w:r>
                  <w:r w:rsidR="005C0B75" w:rsidRPr="005B7224">
                    <w:rPr>
                      <w:rFonts w:ascii="Calibri" w:eastAsia="ヒラギノ角ゴ Pro W3" w:hAnsi="Calibri" w:cs="Times New Roman"/>
                      <w:color w:val="000000"/>
                      <w:sz w:val="18"/>
                      <w:szCs w:val="18"/>
                    </w:rPr>
                    <w:t>wholes divided into one group. Students mu</w:t>
                  </w:r>
                  <w:r w:rsidRPr="005B7224">
                    <w:rPr>
                      <w:rFonts w:ascii="Calibri" w:eastAsia="ヒラギノ角ゴ Pro W3" w:hAnsi="Calibri" w:cs="Times New Roman"/>
                      <w:color w:val="000000"/>
                      <w:sz w:val="18"/>
                      <w:szCs w:val="18"/>
                    </w:rPr>
                    <w:t xml:space="preserve">st understand the meaning of a </w:t>
                  </w:r>
                  <w:r w:rsidR="005C0B75" w:rsidRPr="005B7224">
                    <w:rPr>
                      <w:rFonts w:ascii="Calibri" w:eastAsia="ヒラギノ角ゴ Pro W3" w:hAnsi="Calibri" w:cs="Times New Roman"/>
                      <w:color w:val="000000"/>
                      <w:sz w:val="18"/>
                      <w:szCs w:val="18"/>
                    </w:rPr>
                    <w:t>1</w:t>
                  </w:r>
                  <w:r w:rsidRPr="005B7224">
                    <w:rPr>
                      <w:rFonts w:ascii="Calibri" w:eastAsia="ヒラギノ角ゴ Pro W3" w:hAnsi="Calibri" w:cs="Times New Roman"/>
                      <w:color w:val="000000"/>
                      <w:sz w:val="18"/>
                      <w:szCs w:val="18"/>
                    </w:rPr>
                    <w:t>.</w:t>
                  </w:r>
                </w:p>
                <w:p w:rsidR="005C0B75" w:rsidRPr="005B7224" w:rsidRDefault="005C0B75" w:rsidP="005C0B75">
                  <w:pPr>
                    <w:rPr>
                      <w:rFonts w:ascii="Calibri" w:eastAsia="ヒラギノ角ゴ Pro W3" w:hAnsi="Calibri" w:cs="Times New Roman"/>
                      <w:color w:val="000000"/>
                      <w:sz w:val="10"/>
                      <w:szCs w:val="10"/>
                    </w:rPr>
                  </w:pPr>
                </w:p>
                <w:p w:rsidR="007D5F0E" w:rsidRPr="005B7224" w:rsidRDefault="005C0B75" w:rsidP="005C0B75">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Experiences should encourage students to reason abou</w:t>
                  </w:r>
                  <w:r w:rsidR="005B7224" w:rsidRPr="005B7224">
                    <w:rPr>
                      <w:rFonts w:ascii="Calibri" w:eastAsia="ヒラギノ角ゴ Pro W3" w:hAnsi="Calibri" w:cs="Times New Roman"/>
                      <w:color w:val="000000"/>
                      <w:sz w:val="18"/>
                      <w:szCs w:val="18"/>
                    </w:rPr>
                    <w:t xml:space="preserve">t the size of pieces, the fact </w:t>
                  </w:r>
                  <w:r w:rsidRPr="005B7224">
                    <w:rPr>
                      <w:rFonts w:ascii="Calibri" w:eastAsia="ヒラギノ角ゴ Pro W3" w:hAnsi="Calibri" w:cs="Times New Roman"/>
                      <w:color w:val="000000"/>
                      <w:sz w:val="18"/>
                      <w:szCs w:val="18"/>
                    </w:rPr>
                    <w:t xml:space="preserve">that 1/3 of a cake is larger than ¼ of the same cake. Since the same </w:t>
                  </w:r>
                  <w:r w:rsidR="005B7224" w:rsidRPr="005B7224">
                    <w:rPr>
                      <w:rFonts w:ascii="Calibri" w:eastAsia="ヒラギノ角ゴ Pro W3" w:hAnsi="Calibri" w:cs="Times New Roman"/>
                      <w:color w:val="000000"/>
                      <w:sz w:val="18"/>
                      <w:szCs w:val="18"/>
                    </w:rPr>
                    <w:t xml:space="preserve">cake (the whole) is split into </w:t>
                  </w:r>
                  <w:r w:rsidRPr="005B7224">
                    <w:rPr>
                      <w:rFonts w:ascii="Calibri" w:eastAsia="ヒラギノ角ゴ Pro W3" w:hAnsi="Calibri" w:cs="Times New Roman"/>
                      <w:color w:val="000000"/>
                      <w:sz w:val="18"/>
                      <w:szCs w:val="18"/>
                    </w:rPr>
                    <w:t>equal pieces, thirds are larger than fourths.</w:t>
                  </w:r>
                </w:p>
                <w:p w:rsidR="005B7224" w:rsidRPr="005B7224" w:rsidRDefault="005B7224" w:rsidP="005C0B75">
                  <w:pPr>
                    <w:rPr>
                      <w:rFonts w:ascii="Calibri" w:eastAsia="ヒラギノ角ゴ Pro W3" w:hAnsi="Calibri" w:cs="Times New Roman"/>
                      <w:color w:val="000000"/>
                      <w:sz w:val="10"/>
                      <w:szCs w:val="10"/>
                    </w:rPr>
                  </w:pPr>
                </w:p>
                <w:p w:rsidR="005B7224" w:rsidRPr="005B7224" w:rsidRDefault="005B7224" w:rsidP="005B7224">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 xml:space="preserve">In this standard, students should also reason that comparisons are only valid if the wholes are identical. For example, ½ of a large pizza is a different amount than ½ of a small pizza. Students should be given opportunities to discuss and reason about which ½ is larger. An important concept when comparing fractions is to look at the size of the parts and the number of the parts. </w:t>
                  </w:r>
                </w:p>
                <w:p w:rsidR="005B7224" w:rsidRPr="005B7224" w:rsidRDefault="005B7224" w:rsidP="005B7224">
                  <w:pPr>
                    <w:rPr>
                      <w:rFonts w:ascii="Calibri" w:eastAsia="ヒラギノ角ゴ Pro W3" w:hAnsi="Calibri" w:cs="Times New Roman"/>
                      <w:color w:val="000000"/>
                      <w:sz w:val="10"/>
                      <w:szCs w:val="10"/>
                    </w:rPr>
                  </w:pPr>
                </w:p>
                <w:p w:rsidR="005B7224" w:rsidRPr="005B7224" w:rsidRDefault="005B7224" w:rsidP="005B7224">
                  <w:pPr>
                    <w:rPr>
                      <w:rFonts w:ascii="Calibri" w:eastAsia="ヒラギノ角ゴ Pro W3" w:hAnsi="Calibri" w:cs="Times New Roman"/>
                      <w:color w:val="000000"/>
                      <w:sz w:val="18"/>
                      <w:szCs w:val="18"/>
                    </w:rPr>
                  </w:pPr>
                  <w:r w:rsidRPr="005B7224">
                    <w:rPr>
                      <w:rFonts w:ascii="Calibri" w:eastAsia="ヒラギノ角ゴ Pro W3" w:hAnsi="Calibri" w:cs="Times New Roman"/>
                      <w:color w:val="000000"/>
                      <w:sz w:val="18"/>
                      <w:szCs w:val="18"/>
                    </w:rPr>
                    <w:t>Students recognize when examining fractions with common denominators, the wholes have been divided into the same number of equal parts. So the fraction with the larger numerator has the larger number of equal parts.  Ex.  2/6  &lt;  5/6</w:t>
                  </w:r>
                </w:p>
                <w:p w:rsidR="005B7224" w:rsidRPr="005B7224" w:rsidRDefault="005B7224" w:rsidP="005B7224">
                  <w:pPr>
                    <w:rPr>
                      <w:rFonts w:ascii="Calibri" w:eastAsia="ヒラギノ角ゴ Pro W3" w:hAnsi="Calibri" w:cs="Times New Roman"/>
                      <w:color w:val="000000"/>
                      <w:sz w:val="10"/>
                      <w:szCs w:val="10"/>
                    </w:rPr>
                  </w:pPr>
                </w:p>
                <w:p w:rsidR="005B7224" w:rsidRPr="00DF3581" w:rsidRDefault="005B7224" w:rsidP="005B7224">
                  <w:pPr>
                    <w:rPr>
                      <w:rFonts w:ascii="Calibri" w:eastAsia="ヒラギノ角ゴ Pro W3" w:hAnsi="Calibri" w:cs="Times New Roman"/>
                      <w:color w:val="000000"/>
                      <w:sz w:val="20"/>
                      <w:szCs w:val="20"/>
                    </w:rPr>
                  </w:pPr>
                  <w:r w:rsidRPr="005B7224">
                    <w:rPr>
                      <w:rFonts w:ascii="Calibri" w:eastAsia="ヒラギノ角ゴ Pro W3" w:hAnsi="Calibri" w:cs="Times New Roman"/>
                      <w:color w:val="000000"/>
                      <w:sz w:val="18"/>
                      <w:szCs w:val="18"/>
                    </w:rPr>
                    <w:t>To compare fractions that have the same numerator but different denominators, students understand that each fraction has the same number of equal parts but the size of the parts are different. They can infer that the same number of smaller pieces is less than the same number of bigger pieces.   Ex.  3/8  &lt;  3/5</w:t>
                  </w:r>
                  <w:r>
                    <w:rPr>
                      <w:rFonts w:ascii="Calibri" w:eastAsia="ヒラギノ角ゴ Pro W3" w:hAnsi="Calibri" w:cs="Times New Roman"/>
                      <w:color w:val="000000"/>
                      <w:sz w:val="20"/>
                      <w:szCs w:val="20"/>
                    </w:rPr>
                    <w:t xml:space="preserve"> </w:t>
                  </w:r>
                </w:p>
              </w:tc>
            </w:tr>
            <w:tr w:rsidR="007D5F0E" w:rsidTr="005B4652">
              <w:trPr>
                <w:trHeight w:val="269"/>
              </w:trPr>
              <w:tc>
                <w:tcPr>
                  <w:tcW w:w="14390" w:type="dxa"/>
                  <w:shd w:val="clear" w:color="auto" w:fill="BFBFBF" w:themeFill="background1" w:themeFillShade="BF"/>
                </w:tcPr>
                <w:p w:rsidR="007D5F0E" w:rsidRDefault="007D5F0E" w:rsidP="005B4652">
                  <w:pPr>
                    <w:jc w:val="center"/>
                    <w:rPr>
                      <w:b/>
                    </w:rPr>
                  </w:pPr>
                  <w:r>
                    <w:rPr>
                      <w:b/>
                    </w:rPr>
                    <w:t>Example:</w:t>
                  </w:r>
                </w:p>
              </w:tc>
            </w:tr>
            <w:tr w:rsidR="007D5F0E" w:rsidTr="005B7224">
              <w:trPr>
                <w:trHeight w:val="278"/>
              </w:trPr>
              <w:tc>
                <w:tcPr>
                  <w:tcW w:w="14390" w:type="dxa"/>
                  <w:shd w:val="clear" w:color="auto" w:fill="FFFFFF" w:themeFill="background1"/>
                </w:tcPr>
                <w:p w:rsidR="007D5F0E" w:rsidRPr="00573AD4" w:rsidRDefault="005B7224" w:rsidP="005B7224">
                  <w:pPr>
                    <w:jc w:val="center"/>
                    <w:rPr>
                      <w:rFonts w:ascii="Calibri" w:eastAsia="ヒラギノ角ゴ Pro W3" w:hAnsi="Calibri" w:cs="Times New Roman"/>
                      <w:color w:val="000000"/>
                      <w:sz w:val="20"/>
                      <w:szCs w:val="20"/>
                    </w:rPr>
                  </w:pPr>
                  <w:r w:rsidRPr="005C0B75">
                    <w:rPr>
                      <w:rFonts w:ascii="Calibri" w:eastAsia="ヒラギノ角ゴ Pro W3" w:hAnsi="Calibri" w:cs="Times New Roman"/>
                      <w:color w:val="000000"/>
                      <w:sz w:val="20"/>
                      <w:szCs w:val="20"/>
                    </w:rPr>
                    <w:t>If 6 brownies are shared between 2 people, how many brownies would each person get?</w:t>
                  </w:r>
                </w:p>
              </w:tc>
            </w:tr>
          </w:tbl>
          <w:p w:rsidR="007D5F0E" w:rsidRPr="000E7820" w:rsidRDefault="007D5F0E" w:rsidP="005B465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D5F0E" w:rsidTr="005B4652">
              <w:tc>
                <w:tcPr>
                  <w:tcW w:w="14385" w:type="dxa"/>
                  <w:gridSpan w:val="4"/>
                  <w:shd w:val="clear" w:color="auto" w:fill="000000" w:themeFill="text1"/>
                </w:tcPr>
                <w:p w:rsidR="007D5F0E" w:rsidRPr="00726B91" w:rsidRDefault="007D5F0E" w:rsidP="005B7224">
                  <w:pPr>
                    <w:jc w:val="center"/>
                    <w:rPr>
                      <w:b/>
                    </w:rPr>
                  </w:pPr>
                  <w:r>
                    <w:rPr>
                      <w:b/>
                    </w:rPr>
                    <w:t xml:space="preserve">Lessons and Resources for </w:t>
                  </w:r>
                  <w:r w:rsidR="005B7224">
                    <w:rPr>
                      <w:b/>
                    </w:rPr>
                    <w:t>Number and Operations Fractions 3</w:t>
                  </w:r>
                </w:p>
              </w:tc>
            </w:tr>
            <w:tr w:rsidR="00D51110" w:rsidRPr="002927C8" w:rsidTr="00D92B43">
              <w:trPr>
                <w:trHeight w:val="125"/>
              </w:trPr>
              <w:tc>
                <w:tcPr>
                  <w:tcW w:w="3596" w:type="dxa"/>
                  <w:shd w:val="clear" w:color="auto" w:fill="auto"/>
                </w:tcPr>
                <w:p w:rsidR="00D51110" w:rsidRPr="00D51110" w:rsidRDefault="00D92B43" w:rsidP="00D51110">
                  <w:pPr>
                    <w:rPr>
                      <w:sz w:val="20"/>
                      <w:szCs w:val="20"/>
                    </w:rPr>
                  </w:pPr>
                  <w:r>
                    <w:rPr>
                      <w:sz w:val="20"/>
                      <w:szCs w:val="20"/>
                    </w:rPr>
                    <w:t>Unit 7 Inv 1, 2, 3</w:t>
                  </w:r>
                </w:p>
              </w:tc>
              <w:tc>
                <w:tcPr>
                  <w:tcW w:w="3596" w:type="dxa"/>
                  <w:shd w:val="clear" w:color="auto" w:fill="auto"/>
                </w:tcPr>
                <w:p w:rsidR="00D92B43" w:rsidRDefault="00D92B43" w:rsidP="00D92B43">
                  <w:pPr>
                    <w:rPr>
                      <w:sz w:val="16"/>
                      <w:szCs w:val="16"/>
                    </w:rPr>
                  </w:pPr>
                  <w:r>
                    <w:rPr>
                      <w:sz w:val="20"/>
                      <w:szCs w:val="20"/>
                    </w:rPr>
                    <w:t xml:space="preserve">Unit 8 C54 </w:t>
                  </w:r>
                </w:p>
                <w:p w:rsidR="00D92B43" w:rsidRDefault="00D92B43" w:rsidP="00D92B43">
                  <w:pPr>
                    <w:rPr>
                      <w:sz w:val="20"/>
                      <w:szCs w:val="20"/>
                    </w:rPr>
                  </w:pPr>
                  <w:r w:rsidRPr="00D92B43">
                    <w:rPr>
                      <w:sz w:val="20"/>
                      <w:szCs w:val="20"/>
                    </w:rPr>
                    <w:t xml:space="preserve">Unit 9 C58 </w:t>
                  </w:r>
                </w:p>
                <w:p w:rsidR="00D51110" w:rsidRPr="00D51110" w:rsidRDefault="00D92B43" w:rsidP="00D92B43">
                  <w:pPr>
                    <w:rPr>
                      <w:sz w:val="20"/>
                      <w:szCs w:val="20"/>
                    </w:rPr>
                  </w:pPr>
                  <w:r w:rsidRPr="00D92B43">
                    <w:rPr>
                      <w:sz w:val="16"/>
                      <w:szCs w:val="16"/>
                    </w:rPr>
                    <w:t>(in Common Core supplement – daily practice pg)</w:t>
                  </w:r>
                </w:p>
              </w:tc>
              <w:tc>
                <w:tcPr>
                  <w:tcW w:w="3596" w:type="dxa"/>
                  <w:shd w:val="clear" w:color="auto" w:fill="auto"/>
                </w:tcPr>
                <w:p w:rsidR="00D51110" w:rsidRPr="00D51110" w:rsidRDefault="00D92B43" w:rsidP="00D51110">
                  <w:pPr>
                    <w:rPr>
                      <w:sz w:val="20"/>
                      <w:szCs w:val="20"/>
                    </w:rPr>
                  </w:pPr>
                  <w:hyperlink r:id="rId31" w:history="1">
                    <w:r w:rsidRPr="00C90025">
                      <w:rPr>
                        <w:rStyle w:val="Hyperlink"/>
                        <w:sz w:val="18"/>
                        <w:szCs w:val="18"/>
                      </w:rPr>
                      <w:t>Different Fillers</w:t>
                    </w:r>
                  </w:hyperlink>
                </w:p>
              </w:tc>
              <w:tc>
                <w:tcPr>
                  <w:tcW w:w="3597" w:type="dxa"/>
                  <w:shd w:val="clear" w:color="auto" w:fill="auto"/>
                </w:tcPr>
                <w:p w:rsidR="00D92B43" w:rsidRPr="00C90025" w:rsidRDefault="00D92B43" w:rsidP="00D92B43">
                  <w:pPr>
                    <w:rPr>
                      <w:rStyle w:val="Hyperlink"/>
                      <w:sz w:val="18"/>
                      <w:szCs w:val="18"/>
                    </w:rPr>
                  </w:pPr>
                  <w:r w:rsidRPr="00C90025">
                    <w:rPr>
                      <w:sz w:val="18"/>
                      <w:szCs w:val="18"/>
                    </w:rPr>
                    <w:fldChar w:fldCharType="begin"/>
                  </w:r>
                  <w:r w:rsidRPr="00C90025">
                    <w:rPr>
                      <w:sz w:val="18"/>
                      <w:szCs w:val="18"/>
                    </w:rPr>
                    <w:instrText xml:space="preserve"> HYPERLINK "https://sharepoint.dmps.k12.ia.us/sites/divisions/curr/Public%20Curriculum%20Documents/Mathematics/Elementary%20Math%202013%20-%202014/3rd%20Grade/Investigations%20Unit%204/Choose,%20Explain,%20Test.docx" </w:instrText>
                  </w:r>
                  <w:r w:rsidRPr="00C90025">
                    <w:rPr>
                      <w:sz w:val="18"/>
                      <w:szCs w:val="18"/>
                    </w:rPr>
                    <w:fldChar w:fldCharType="separate"/>
                  </w:r>
                  <w:r w:rsidRPr="00C90025">
                    <w:rPr>
                      <w:rStyle w:val="Hyperlink"/>
                      <w:sz w:val="18"/>
                      <w:szCs w:val="18"/>
                    </w:rPr>
                    <w:t>Choose, Explain, Test</w:t>
                  </w:r>
                </w:p>
                <w:p w:rsidR="00375D7A" w:rsidRPr="00D51110" w:rsidRDefault="00D92B43" w:rsidP="00D92B43">
                  <w:pPr>
                    <w:rPr>
                      <w:sz w:val="20"/>
                      <w:szCs w:val="20"/>
                    </w:rPr>
                  </w:pPr>
                  <w:r w:rsidRPr="00C90025">
                    <w:rPr>
                      <w:rStyle w:val="Hyperlink"/>
                      <w:sz w:val="18"/>
                      <w:szCs w:val="18"/>
                    </w:rPr>
                    <w:t>With Same Denominator</w:t>
                  </w:r>
                  <w:r w:rsidRPr="00C90025">
                    <w:rPr>
                      <w:sz w:val="18"/>
                      <w:szCs w:val="18"/>
                    </w:rPr>
                    <w:fldChar w:fldCharType="end"/>
                  </w:r>
                </w:p>
              </w:tc>
            </w:tr>
            <w:tr w:rsidR="00D92B43" w:rsidRPr="002927C8" w:rsidTr="00D92B43">
              <w:trPr>
                <w:trHeight w:val="125"/>
              </w:trPr>
              <w:tc>
                <w:tcPr>
                  <w:tcW w:w="3596" w:type="dxa"/>
                  <w:shd w:val="clear" w:color="auto" w:fill="auto"/>
                </w:tcPr>
                <w:p w:rsidR="00D92B43" w:rsidRPr="000E2A04" w:rsidRDefault="00D92B43" w:rsidP="004575BB">
                  <w:pPr>
                    <w:rPr>
                      <w:sz w:val="18"/>
                      <w:szCs w:val="18"/>
                    </w:rPr>
                  </w:pPr>
                  <w:hyperlink r:id="rId32" w:history="1">
                    <w:r w:rsidRPr="000E2A04">
                      <w:rPr>
                        <w:rStyle w:val="Hyperlink"/>
                        <w:sz w:val="18"/>
                        <w:szCs w:val="18"/>
                      </w:rPr>
                      <w:t>Fun With Fractions: Investigating Equivalent Fractions</w:t>
                    </w:r>
                  </w:hyperlink>
                </w:p>
              </w:tc>
              <w:tc>
                <w:tcPr>
                  <w:tcW w:w="3596" w:type="dxa"/>
                  <w:shd w:val="clear" w:color="auto" w:fill="auto"/>
                </w:tcPr>
                <w:p w:rsidR="00D92B43" w:rsidRPr="000E2A04" w:rsidRDefault="00D92B43" w:rsidP="004575BB">
                  <w:pPr>
                    <w:rPr>
                      <w:sz w:val="18"/>
                      <w:szCs w:val="18"/>
                    </w:rPr>
                  </w:pPr>
                  <w:hyperlink r:id="rId33" w:history="1">
                    <w:r w:rsidRPr="00B941A7">
                      <w:rPr>
                        <w:rStyle w:val="Hyperlink"/>
                        <w:sz w:val="18"/>
                        <w:szCs w:val="18"/>
                      </w:rPr>
                      <w:t>Compare Fractions Practice</w:t>
                    </w:r>
                  </w:hyperlink>
                </w:p>
              </w:tc>
              <w:tc>
                <w:tcPr>
                  <w:tcW w:w="3596" w:type="dxa"/>
                  <w:shd w:val="clear" w:color="auto" w:fill="auto"/>
                </w:tcPr>
                <w:p w:rsidR="00D92B43" w:rsidRPr="000E2A04" w:rsidRDefault="00D92B43" w:rsidP="004575BB">
                  <w:pPr>
                    <w:rPr>
                      <w:sz w:val="18"/>
                      <w:szCs w:val="18"/>
                    </w:rPr>
                  </w:pPr>
                  <w:hyperlink r:id="rId34" w:history="1">
                    <w:r w:rsidRPr="000E2A04">
                      <w:rPr>
                        <w:rStyle w:val="Hyperlink"/>
                        <w:sz w:val="18"/>
                        <w:szCs w:val="18"/>
                      </w:rPr>
                      <w:t>Equivalent Fractions</w:t>
                    </w:r>
                  </w:hyperlink>
                </w:p>
              </w:tc>
              <w:tc>
                <w:tcPr>
                  <w:tcW w:w="3597" w:type="dxa"/>
                  <w:shd w:val="clear" w:color="auto" w:fill="auto"/>
                </w:tcPr>
                <w:p w:rsidR="00D92B43" w:rsidRDefault="00D92B43" w:rsidP="00D51110">
                  <w:pPr>
                    <w:rPr>
                      <w:sz w:val="20"/>
                      <w:szCs w:val="20"/>
                    </w:rPr>
                  </w:pPr>
                  <w:hyperlink r:id="rId35" w:history="1">
                    <w:r w:rsidRPr="00B941A7">
                      <w:rPr>
                        <w:rStyle w:val="Hyperlink"/>
                        <w:sz w:val="18"/>
                        <w:szCs w:val="18"/>
                      </w:rPr>
                      <w:t>Match Me</w:t>
                    </w:r>
                  </w:hyperlink>
                </w:p>
              </w:tc>
            </w:tr>
            <w:tr w:rsidR="00D92B43" w:rsidRPr="002927C8" w:rsidTr="00D92B43">
              <w:trPr>
                <w:trHeight w:val="125"/>
              </w:trPr>
              <w:tc>
                <w:tcPr>
                  <w:tcW w:w="3596" w:type="dxa"/>
                  <w:shd w:val="clear" w:color="auto" w:fill="auto"/>
                </w:tcPr>
                <w:p w:rsidR="00D92B43" w:rsidRPr="000E2A04" w:rsidRDefault="00D92B43" w:rsidP="004575BB">
                  <w:pPr>
                    <w:rPr>
                      <w:sz w:val="18"/>
                      <w:szCs w:val="18"/>
                    </w:rPr>
                  </w:pPr>
                  <w:hyperlink r:id="rId36" w:history="1">
                    <w:r w:rsidRPr="00B941A7">
                      <w:rPr>
                        <w:rStyle w:val="Hyperlink"/>
                        <w:sz w:val="18"/>
                        <w:szCs w:val="18"/>
                      </w:rPr>
                      <w:t>To What are You Equal</w:t>
                    </w:r>
                  </w:hyperlink>
                </w:p>
              </w:tc>
              <w:tc>
                <w:tcPr>
                  <w:tcW w:w="3596" w:type="dxa"/>
                  <w:shd w:val="clear" w:color="auto" w:fill="auto"/>
                </w:tcPr>
                <w:p w:rsidR="00D92B43" w:rsidRPr="000E2A04" w:rsidRDefault="00D92B43" w:rsidP="004575BB">
                  <w:pPr>
                    <w:rPr>
                      <w:sz w:val="18"/>
                      <w:szCs w:val="18"/>
                    </w:rPr>
                  </w:pPr>
                  <w:hyperlink r:id="rId37" w:history="1">
                    <w:r w:rsidRPr="00B941A7">
                      <w:rPr>
                        <w:rStyle w:val="Hyperlink"/>
                        <w:sz w:val="18"/>
                        <w:szCs w:val="18"/>
                      </w:rPr>
                      <w:t>The Larger Fraction</w:t>
                    </w:r>
                  </w:hyperlink>
                </w:p>
              </w:tc>
              <w:tc>
                <w:tcPr>
                  <w:tcW w:w="3596" w:type="dxa"/>
                  <w:shd w:val="clear" w:color="auto" w:fill="auto"/>
                </w:tcPr>
                <w:p w:rsidR="00D92B43" w:rsidRPr="000E2A04" w:rsidRDefault="00D92B43" w:rsidP="004575BB">
                  <w:pPr>
                    <w:rPr>
                      <w:sz w:val="18"/>
                      <w:szCs w:val="18"/>
                    </w:rPr>
                  </w:pPr>
                  <w:hyperlink r:id="rId38" w:history="1">
                    <w:r w:rsidRPr="00B941A7">
                      <w:rPr>
                        <w:rStyle w:val="Hyperlink"/>
                        <w:sz w:val="18"/>
                        <w:szCs w:val="18"/>
                      </w:rPr>
                      <w:t>Recognize and Compare Fractions</w:t>
                    </w:r>
                  </w:hyperlink>
                </w:p>
              </w:tc>
              <w:tc>
                <w:tcPr>
                  <w:tcW w:w="3597" w:type="dxa"/>
                  <w:shd w:val="clear" w:color="auto" w:fill="auto"/>
                </w:tcPr>
                <w:p w:rsidR="00D92B43" w:rsidRDefault="00D92B43" w:rsidP="00D51110">
                  <w:pPr>
                    <w:rPr>
                      <w:sz w:val="20"/>
                      <w:szCs w:val="20"/>
                    </w:rPr>
                  </w:pPr>
                </w:p>
              </w:tc>
            </w:tr>
          </w:tbl>
          <w:p w:rsidR="007D5F0E" w:rsidRDefault="007D5F0E" w:rsidP="005B4652">
            <w:pPr>
              <w:rPr>
                <w:sz w:val="14"/>
              </w:rPr>
            </w:pPr>
          </w:p>
          <w:tbl>
            <w:tblPr>
              <w:tblStyle w:val="TableGrid"/>
              <w:tblW w:w="0" w:type="auto"/>
              <w:tblLook w:val="04A0" w:firstRow="1" w:lastRow="0" w:firstColumn="1" w:lastColumn="0" w:noHBand="0" w:noVBand="1"/>
            </w:tblPr>
            <w:tblGrid>
              <w:gridCol w:w="3596"/>
              <w:gridCol w:w="3596"/>
              <w:gridCol w:w="3596"/>
              <w:gridCol w:w="3597"/>
            </w:tblGrid>
            <w:tr w:rsidR="007D5F0E" w:rsidRPr="00726B91" w:rsidTr="005B4652">
              <w:tc>
                <w:tcPr>
                  <w:tcW w:w="14385" w:type="dxa"/>
                  <w:gridSpan w:val="4"/>
                  <w:shd w:val="clear" w:color="auto" w:fill="000000" w:themeFill="text1"/>
                </w:tcPr>
                <w:p w:rsidR="007D5F0E" w:rsidRPr="00726B91" w:rsidRDefault="007D5F0E" w:rsidP="005B4652">
                  <w:pPr>
                    <w:jc w:val="center"/>
                    <w:rPr>
                      <w:b/>
                    </w:rPr>
                  </w:pPr>
                  <w:r>
                    <w:rPr>
                      <w:b/>
                    </w:rPr>
                    <w:t>Emphasized Standards for Mathematical Practice</w:t>
                  </w:r>
                </w:p>
              </w:tc>
            </w:tr>
            <w:tr w:rsidR="00D92B43" w:rsidRPr="00F555BF" w:rsidTr="00722AD2">
              <w:trPr>
                <w:trHeight w:val="341"/>
              </w:trPr>
              <w:tc>
                <w:tcPr>
                  <w:tcW w:w="3596" w:type="dxa"/>
                  <w:shd w:val="clear" w:color="auto" w:fill="FFFFFF" w:themeFill="background1"/>
                </w:tcPr>
                <w:p w:rsidR="00D92B43" w:rsidRPr="005B7224" w:rsidRDefault="00D92B43" w:rsidP="004575BB">
                  <w:pPr>
                    <w:rPr>
                      <w:sz w:val="16"/>
                      <w:szCs w:val="16"/>
                    </w:rPr>
                  </w:pPr>
                  <w:hyperlink r:id="rId39" w:history="1">
                    <w:r w:rsidRPr="009B4C63">
                      <w:rPr>
                        <w:rStyle w:val="Hyperlink"/>
                        <w:sz w:val="18"/>
                        <w:szCs w:val="18"/>
                      </w:rPr>
                      <w:t>1. Make sense of problems and persevere in solving them.</w:t>
                    </w:r>
                  </w:hyperlink>
                </w:p>
              </w:tc>
              <w:tc>
                <w:tcPr>
                  <w:tcW w:w="3596" w:type="dxa"/>
                  <w:shd w:val="clear" w:color="auto" w:fill="FFFFFF" w:themeFill="background1"/>
                </w:tcPr>
                <w:p w:rsidR="00D92B43" w:rsidRPr="005B7224" w:rsidRDefault="00D92B43" w:rsidP="004575BB">
                  <w:pPr>
                    <w:rPr>
                      <w:sz w:val="16"/>
                      <w:szCs w:val="16"/>
                    </w:rPr>
                  </w:pPr>
                  <w:hyperlink r:id="rId40" w:history="1">
                    <w:r w:rsidRPr="007C678E">
                      <w:rPr>
                        <w:rStyle w:val="Hyperlink"/>
                        <w:sz w:val="18"/>
                        <w:szCs w:val="18"/>
                      </w:rPr>
                      <w:t>2. Reason abstractly and quantitatively.</w:t>
                    </w:r>
                  </w:hyperlink>
                </w:p>
              </w:tc>
              <w:tc>
                <w:tcPr>
                  <w:tcW w:w="3596" w:type="dxa"/>
                  <w:shd w:val="clear" w:color="auto" w:fill="FFFFFF" w:themeFill="background1"/>
                </w:tcPr>
                <w:p w:rsidR="00D92B43" w:rsidRPr="005B7224" w:rsidRDefault="00D92B43" w:rsidP="004575BB">
                  <w:pPr>
                    <w:rPr>
                      <w:sz w:val="16"/>
                      <w:szCs w:val="16"/>
                    </w:rPr>
                  </w:pPr>
                  <w:hyperlink r:id="rId41" w:history="1">
                    <w:r w:rsidRPr="00F12304">
                      <w:rPr>
                        <w:rStyle w:val="Hyperlink"/>
                        <w:sz w:val="18"/>
                        <w:szCs w:val="18"/>
                      </w:rPr>
                      <w:t>4. Model with mathematics.</w:t>
                    </w:r>
                  </w:hyperlink>
                </w:p>
              </w:tc>
              <w:tc>
                <w:tcPr>
                  <w:tcW w:w="3597" w:type="dxa"/>
                  <w:shd w:val="clear" w:color="auto" w:fill="FFFFFF" w:themeFill="background1"/>
                </w:tcPr>
                <w:p w:rsidR="00D92B43" w:rsidRPr="005B7224" w:rsidRDefault="00D92B43" w:rsidP="004575BB">
                  <w:pPr>
                    <w:rPr>
                      <w:sz w:val="16"/>
                      <w:szCs w:val="16"/>
                    </w:rPr>
                  </w:pPr>
                  <w:hyperlink r:id="rId42" w:history="1">
                    <w:r w:rsidRPr="009B4C63">
                      <w:rPr>
                        <w:rStyle w:val="Hyperlink"/>
                        <w:sz w:val="18"/>
                        <w:szCs w:val="18"/>
                      </w:rPr>
                      <w:t>1. Make sense of problems and persevere in solving them.</w:t>
                    </w:r>
                  </w:hyperlink>
                </w:p>
              </w:tc>
            </w:tr>
          </w:tbl>
          <w:p w:rsidR="007D5F0E" w:rsidRDefault="007D5F0E" w:rsidP="005B4652">
            <w:pPr>
              <w:rPr>
                <w:sz w:val="14"/>
              </w:rPr>
            </w:pPr>
          </w:p>
        </w:tc>
      </w:tr>
      <w:tr w:rsidR="007D5F0E" w:rsidTr="005B4652">
        <w:tc>
          <w:tcPr>
            <w:tcW w:w="14616" w:type="dxa"/>
          </w:tcPr>
          <w:tbl>
            <w:tblPr>
              <w:tblStyle w:val="TableGrid"/>
              <w:tblW w:w="0" w:type="auto"/>
              <w:tblLook w:val="04A0" w:firstRow="1" w:lastRow="0" w:firstColumn="1" w:lastColumn="0" w:noHBand="0" w:noVBand="1"/>
            </w:tblPr>
            <w:tblGrid>
              <w:gridCol w:w="7015"/>
              <w:gridCol w:w="7370"/>
            </w:tblGrid>
            <w:tr w:rsidR="007D5F0E" w:rsidRPr="006247E3" w:rsidTr="00A87348">
              <w:tc>
                <w:tcPr>
                  <w:tcW w:w="7015" w:type="dxa"/>
                  <w:shd w:val="clear" w:color="auto" w:fill="000000" w:themeFill="text1"/>
                </w:tcPr>
                <w:p w:rsidR="007D5F0E" w:rsidRPr="00653963" w:rsidRDefault="007D5F0E" w:rsidP="005B4652">
                  <w:pPr>
                    <w:jc w:val="center"/>
                    <w:rPr>
                      <w:b/>
                    </w:rPr>
                  </w:pPr>
                  <w:r w:rsidRPr="00653963">
                    <w:rPr>
                      <w:b/>
                    </w:rPr>
                    <w:lastRenderedPageBreak/>
                    <w:t>Standard</w:t>
                  </w:r>
                </w:p>
              </w:tc>
              <w:tc>
                <w:tcPr>
                  <w:tcW w:w="7370" w:type="dxa"/>
                  <w:shd w:val="clear" w:color="auto" w:fill="000000" w:themeFill="text1"/>
                </w:tcPr>
                <w:p w:rsidR="007D5F0E" w:rsidRPr="00653963" w:rsidRDefault="007D5F0E" w:rsidP="005B4652">
                  <w:pPr>
                    <w:pStyle w:val="ListParagraph"/>
                    <w:jc w:val="center"/>
                    <w:rPr>
                      <w:b/>
                    </w:rPr>
                  </w:pPr>
                  <w:r w:rsidRPr="00653963">
                    <w:rPr>
                      <w:b/>
                    </w:rPr>
                    <w:t>Learner Objective</w:t>
                  </w:r>
                </w:p>
              </w:tc>
            </w:tr>
            <w:tr w:rsidR="007D5F0E" w:rsidTr="00A87348">
              <w:trPr>
                <w:trHeight w:val="1133"/>
              </w:trPr>
              <w:tc>
                <w:tcPr>
                  <w:tcW w:w="7015" w:type="dxa"/>
                </w:tcPr>
                <w:p w:rsidR="00A87348" w:rsidRDefault="007D5F0E" w:rsidP="007D5F0E">
                  <w:pPr>
                    <w:autoSpaceDE w:val="0"/>
                    <w:autoSpaceDN w:val="0"/>
                    <w:adjustRightInd w:val="0"/>
                    <w:rPr>
                      <w:rFonts w:cstheme="minorHAnsi"/>
                      <w:sz w:val="20"/>
                      <w:szCs w:val="20"/>
                      <w:u w:val="single"/>
                    </w:rPr>
                  </w:pPr>
                  <w:r w:rsidRPr="00A87348">
                    <w:rPr>
                      <w:sz w:val="28"/>
                      <w:szCs w:val="28"/>
                      <w:u w:val="single"/>
                    </w:rPr>
                    <w:t>Geometry 2:</w:t>
                  </w:r>
                  <w:r>
                    <w:rPr>
                      <w:rFonts w:cstheme="minorHAnsi"/>
                      <w:sz w:val="20"/>
                      <w:szCs w:val="20"/>
                      <w:u w:val="single"/>
                    </w:rPr>
                    <w:t xml:space="preserve"> </w:t>
                  </w:r>
                </w:p>
                <w:p w:rsidR="007D5F0E" w:rsidRPr="00A87348" w:rsidRDefault="007D5F0E" w:rsidP="00A87348">
                  <w:pPr>
                    <w:autoSpaceDE w:val="0"/>
                    <w:autoSpaceDN w:val="0"/>
                    <w:adjustRightInd w:val="0"/>
                    <w:rPr>
                      <w:rFonts w:cstheme="minorHAnsi"/>
                      <w:sz w:val="20"/>
                      <w:szCs w:val="20"/>
                      <w:u w:val="single"/>
                    </w:rPr>
                  </w:pPr>
                  <w:r w:rsidRPr="002B43F7">
                    <w:rPr>
                      <w:rFonts w:cstheme="minorHAnsi"/>
                      <w:sz w:val="20"/>
                      <w:szCs w:val="20"/>
                    </w:rPr>
                    <w:t xml:space="preserve">Partition shapes into parts with equal areas. Express the area of each part as a unit fraction of the whole. </w:t>
                  </w:r>
                  <w:r w:rsidRPr="002B43F7">
                    <w:rPr>
                      <w:rFonts w:cstheme="minorHAnsi"/>
                      <w:i/>
                      <w:iCs/>
                      <w:sz w:val="20"/>
                      <w:szCs w:val="20"/>
                    </w:rPr>
                    <w:t>For example, partition a shape into 4 parts with equal area, and describe the area of each part as 1/4 of the area of the shape.</w:t>
                  </w:r>
                </w:p>
              </w:tc>
              <w:tc>
                <w:tcPr>
                  <w:tcW w:w="7370" w:type="dxa"/>
                </w:tcPr>
                <w:p w:rsidR="00A87348" w:rsidRPr="000A1069" w:rsidRDefault="00A87348" w:rsidP="00A87348">
                  <w:pPr>
                    <w:pStyle w:val="ListParagraph"/>
                    <w:numPr>
                      <w:ilvl w:val="0"/>
                      <w:numId w:val="12"/>
                    </w:numPr>
                    <w:autoSpaceDE w:val="0"/>
                    <w:autoSpaceDN w:val="0"/>
                    <w:adjustRightInd w:val="0"/>
                    <w:rPr>
                      <w:rFonts w:cstheme="minorHAnsi"/>
                      <w:sz w:val="20"/>
                      <w:szCs w:val="20"/>
                    </w:rPr>
                  </w:pPr>
                  <w:r w:rsidRPr="000A1069">
                    <w:rPr>
                      <w:rFonts w:cstheme="minorHAnsi"/>
                      <w:sz w:val="20"/>
                      <w:szCs w:val="20"/>
                    </w:rPr>
                    <w:t xml:space="preserve">I can partition (divide) a shape into parts with equal area. </w:t>
                  </w:r>
                </w:p>
                <w:p w:rsidR="00A87348" w:rsidRPr="000A1069" w:rsidRDefault="00A87348" w:rsidP="00A87348">
                  <w:pPr>
                    <w:pStyle w:val="ListParagraph"/>
                    <w:numPr>
                      <w:ilvl w:val="0"/>
                      <w:numId w:val="12"/>
                    </w:numPr>
                    <w:autoSpaceDE w:val="0"/>
                    <w:autoSpaceDN w:val="0"/>
                    <w:adjustRightInd w:val="0"/>
                    <w:rPr>
                      <w:rFonts w:cstheme="minorHAnsi"/>
                      <w:sz w:val="20"/>
                      <w:szCs w:val="20"/>
                    </w:rPr>
                  </w:pPr>
                  <w:r w:rsidRPr="000A1069">
                    <w:rPr>
                      <w:rFonts w:cstheme="minorHAnsi"/>
                      <w:sz w:val="20"/>
                      <w:szCs w:val="20"/>
                    </w:rPr>
                    <w:t>I can express (write) the area of each equal part as a unit fraction of the whole shape.</w:t>
                  </w:r>
                </w:p>
                <w:p w:rsidR="007D5F0E" w:rsidRPr="001739B8" w:rsidRDefault="007D5F0E" w:rsidP="00A87348">
                  <w:pPr>
                    <w:tabs>
                      <w:tab w:val="left" w:pos="5479"/>
                    </w:tabs>
                    <w:ind w:left="360"/>
                  </w:pPr>
                </w:p>
              </w:tc>
            </w:tr>
          </w:tbl>
          <w:p w:rsidR="007D5F0E" w:rsidRPr="00413A61" w:rsidRDefault="007D5F0E" w:rsidP="005B4652">
            <w:pPr>
              <w:rPr>
                <w:sz w:val="10"/>
                <w:szCs w:val="10"/>
              </w:rPr>
            </w:pPr>
          </w:p>
          <w:tbl>
            <w:tblPr>
              <w:tblStyle w:val="TableGrid"/>
              <w:tblW w:w="0" w:type="auto"/>
              <w:tblLook w:val="04A0" w:firstRow="1" w:lastRow="0" w:firstColumn="1" w:lastColumn="0" w:noHBand="0" w:noVBand="1"/>
            </w:tblPr>
            <w:tblGrid>
              <w:gridCol w:w="14390"/>
            </w:tblGrid>
            <w:tr w:rsidR="007D5F0E" w:rsidTr="005B4652">
              <w:tc>
                <w:tcPr>
                  <w:tcW w:w="14390" w:type="dxa"/>
                  <w:shd w:val="clear" w:color="auto" w:fill="000000" w:themeFill="text1"/>
                </w:tcPr>
                <w:p w:rsidR="007D5F0E" w:rsidRDefault="007D5F0E" w:rsidP="005B4652">
                  <w:pPr>
                    <w:jc w:val="center"/>
                    <w:rPr>
                      <w:b/>
                      <w:color w:val="FFFFFF" w:themeColor="background1"/>
                    </w:rPr>
                  </w:pPr>
                  <w:r>
                    <w:rPr>
                      <w:b/>
                      <w:color w:val="FFFFFF" w:themeColor="background1"/>
                    </w:rPr>
                    <w:t>What does this standard mean the students will know and be able to do?</w:t>
                  </w:r>
                </w:p>
              </w:tc>
            </w:tr>
            <w:tr w:rsidR="007D5F0E" w:rsidTr="005B4652">
              <w:tc>
                <w:tcPr>
                  <w:tcW w:w="14390" w:type="dxa"/>
                  <w:shd w:val="clear" w:color="auto" w:fill="F2F2F2" w:themeFill="background1" w:themeFillShade="F2"/>
                </w:tcPr>
                <w:p w:rsidR="007D5F0E" w:rsidRDefault="00722AD2" w:rsidP="00722AD2">
                  <w:pPr>
                    <w:rPr>
                      <w:sz w:val="20"/>
                      <w:szCs w:val="20"/>
                    </w:rPr>
                  </w:pPr>
                  <w:r w:rsidRPr="00722AD2">
                    <w:rPr>
                      <w:sz w:val="20"/>
                      <w:szCs w:val="20"/>
                    </w:rPr>
                    <w:t>T</w:t>
                  </w:r>
                  <w:r w:rsidR="0045748C">
                    <w:rPr>
                      <w:sz w:val="20"/>
                      <w:szCs w:val="20"/>
                    </w:rPr>
                    <w:t xml:space="preserve">his standard builds on student’s </w:t>
                  </w:r>
                  <w:r w:rsidRPr="00722AD2">
                    <w:rPr>
                      <w:sz w:val="20"/>
                      <w:szCs w:val="20"/>
                    </w:rPr>
                    <w:t>work with fractions and area</w:t>
                  </w:r>
                  <w:r>
                    <w:rPr>
                      <w:sz w:val="20"/>
                      <w:szCs w:val="20"/>
                    </w:rPr>
                    <w:t xml:space="preserve">. Students are responsible for </w:t>
                  </w:r>
                  <w:r w:rsidRPr="00722AD2">
                    <w:rPr>
                      <w:sz w:val="20"/>
                      <w:szCs w:val="20"/>
                    </w:rPr>
                    <w:t>partitioning shapes into halves, thirds, fourths, sixths and eighths.</w:t>
                  </w:r>
                </w:p>
                <w:p w:rsidR="00722AD2" w:rsidRPr="00722AD2" w:rsidRDefault="00722AD2" w:rsidP="00722AD2">
                  <w:pPr>
                    <w:rPr>
                      <w:sz w:val="10"/>
                      <w:szCs w:val="10"/>
                    </w:rPr>
                  </w:pPr>
                </w:p>
                <w:p w:rsidR="00722AD2" w:rsidRPr="00F555BF" w:rsidRDefault="00722AD2" w:rsidP="00722AD2">
                  <w:pPr>
                    <w:rPr>
                      <w:sz w:val="20"/>
                      <w:szCs w:val="20"/>
                    </w:rPr>
                  </w:pPr>
                  <w:r w:rsidRPr="00722AD2">
                    <w:rPr>
                      <w:sz w:val="20"/>
                      <w:szCs w:val="20"/>
                    </w:rPr>
                    <w:t>Given a shape, students partition it into equal parts, recognizing</w:t>
                  </w:r>
                  <w:r>
                    <w:rPr>
                      <w:sz w:val="20"/>
                      <w:szCs w:val="20"/>
                    </w:rPr>
                    <w:t xml:space="preserve"> that these parts all have the </w:t>
                  </w:r>
                  <w:r w:rsidRPr="00722AD2">
                    <w:rPr>
                      <w:sz w:val="20"/>
                      <w:szCs w:val="20"/>
                    </w:rPr>
                    <w:t xml:space="preserve">same area. They identify the fractional name of each part and are </w:t>
                  </w:r>
                  <w:r>
                    <w:rPr>
                      <w:sz w:val="20"/>
                      <w:szCs w:val="20"/>
                    </w:rPr>
                    <w:t xml:space="preserve">able to partition a shape into </w:t>
                  </w:r>
                  <w:r w:rsidRPr="00722AD2">
                    <w:rPr>
                      <w:sz w:val="20"/>
                      <w:szCs w:val="20"/>
                    </w:rPr>
                    <w:t>parts with equal areas in several different ways.</w:t>
                  </w:r>
                </w:p>
              </w:tc>
            </w:tr>
            <w:tr w:rsidR="007D5F0E" w:rsidTr="005B4652">
              <w:trPr>
                <w:trHeight w:val="593"/>
              </w:trPr>
              <w:tc>
                <w:tcPr>
                  <w:tcW w:w="14390" w:type="dxa"/>
                  <w:shd w:val="clear" w:color="auto" w:fill="BFBFBF" w:themeFill="background1" w:themeFillShade="BF"/>
                </w:tcPr>
                <w:p w:rsidR="007D5F0E" w:rsidRDefault="007D5F0E" w:rsidP="005B4652">
                  <w:pPr>
                    <w:jc w:val="center"/>
                    <w:rPr>
                      <w:b/>
                    </w:rPr>
                  </w:pPr>
                  <w:r>
                    <w:rPr>
                      <w:b/>
                    </w:rPr>
                    <w:t>Example:</w:t>
                  </w:r>
                </w:p>
                <w:p w:rsidR="007D5F0E" w:rsidRPr="00573AD4" w:rsidRDefault="00722AD2" w:rsidP="00722AD2">
                  <w:pPr>
                    <w:jc w:val="center"/>
                    <w:rPr>
                      <w:b/>
                    </w:rPr>
                  </w:pPr>
                  <w:r w:rsidRPr="00722AD2">
                    <w:rPr>
                      <w:b/>
                    </w:rPr>
                    <w:t>This figure was partitioned/divided into four equal parts. Each part</w:t>
                  </w:r>
                  <w:r>
                    <w:rPr>
                      <w:b/>
                    </w:rPr>
                    <w:t xml:space="preserve"> is ¼ of the total area of the </w:t>
                  </w:r>
                  <w:r w:rsidRPr="00722AD2">
                    <w:rPr>
                      <w:b/>
                    </w:rPr>
                    <w:t>figure.</w:t>
                  </w:r>
                </w:p>
              </w:tc>
            </w:tr>
            <w:tr w:rsidR="00722AD2" w:rsidTr="00B40CF2">
              <w:trPr>
                <w:trHeight w:val="503"/>
              </w:trPr>
              <w:tc>
                <w:tcPr>
                  <w:tcW w:w="14390" w:type="dxa"/>
                  <w:shd w:val="clear" w:color="auto" w:fill="FFFFFF" w:themeFill="background1"/>
                </w:tcPr>
                <w:p w:rsidR="00722AD2" w:rsidRDefault="00722AD2" w:rsidP="00722AD2">
                  <w:pPr>
                    <w:jc w:val="center"/>
                    <w:rPr>
                      <w:sz w:val="20"/>
                      <w:szCs w:val="20"/>
                    </w:rPr>
                  </w:pPr>
                  <w:r>
                    <w:object w:dxaOrig="3405" w:dyaOrig="2340">
                      <v:shape id="_x0000_i1030" type="#_x0000_t75" style="width:114.75pt;height:78.75pt" o:ole="">
                        <v:imagedata r:id="rId43" o:title=""/>
                      </v:shape>
                      <o:OLEObject Type="Embed" ProgID="PBrush" ShapeID="_x0000_i1030" DrawAspect="Content" ObjectID="_1432551456" r:id="rId44"/>
                    </w:object>
                  </w:r>
                  <w:r>
                    <w:object w:dxaOrig="1170" w:dyaOrig="1005">
                      <v:shape id="_x0000_i1031" type="#_x0000_t75" style="width:81pt;height:69pt" o:ole="">
                        <v:imagedata r:id="rId45" o:title=""/>
                      </v:shape>
                      <o:OLEObject Type="Embed" ProgID="PBrush" ShapeID="_x0000_i1031" DrawAspect="Content" ObjectID="_1432551457" r:id="rId46"/>
                    </w:object>
                  </w:r>
                </w:p>
              </w:tc>
            </w:tr>
          </w:tbl>
          <w:p w:rsidR="007D5F0E" w:rsidRPr="000E7820" w:rsidRDefault="007D5F0E" w:rsidP="005B4652">
            <w:pPr>
              <w:rPr>
                <w:sz w:val="10"/>
                <w:szCs w:val="10"/>
              </w:rPr>
            </w:pPr>
          </w:p>
          <w:tbl>
            <w:tblPr>
              <w:tblStyle w:val="TableGrid"/>
              <w:tblW w:w="0" w:type="auto"/>
              <w:tblLook w:val="04A0" w:firstRow="1" w:lastRow="0" w:firstColumn="1" w:lastColumn="0" w:noHBand="0" w:noVBand="1"/>
            </w:tblPr>
            <w:tblGrid>
              <w:gridCol w:w="7192"/>
              <w:gridCol w:w="7193"/>
            </w:tblGrid>
            <w:tr w:rsidR="007D5F0E" w:rsidTr="005B4652">
              <w:tc>
                <w:tcPr>
                  <w:tcW w:w="14385" w:type="dxa"/>
                  <w:gridSpan w:val="2"/>
                  <w:shd w:val="clear" w:color="auto" w:fill="000000" w:themeFill="text1"/>
                </w:tcPr>
                <w:p w:rsidR="007D5F0E" w:rsidRPr="00726B91" w:rsidRDefault="007D5F0E" w:rsidP="00722AD2">
                  <w:pPr>
                    <w:jc w:val="center"/>
                    <w:rPr>
                      <w:b/>
                    </w:rPr>
                  </w:pPr>
                  <w:r>
                    <w:rPr>
                      <w:b/>
                    </w:rPr>
                    <w:t xml:space="preserve">Lessons and Resources for </w:t>
                  </w:r>
                  <w:r w:rsidR="00722AD2">
                    <w:rPr>
                      <w:b/>
                    </w:rPr>
                    <w:t>Geometry 2</w:t>
                  </w:r>
                </w:p>
              </w:tc>
            </w:tr>
            <w:tr w:rsidR="00D92B43" w:rsidRPr="002927C8" w:rsidTr="00D92B43">
              <w:trPr>
                <w:trHeight w:val="287"/>
              </w:trPr>
              <w:tc>
                <w:tcPr>
                  <w:tcW w:w="7192" w:type="dxa"/>
                  <w:shd w:val="clear" w:color="auto" w:fill="auto"/>
                </w:tcPr>
                <w:p w:rsidR="00D92B43" w:rsidRPr="00D51110" w:rsidRDefault="00D92B43" w:rsidP="00D51110">
                  <w:pPr>
                    <w:rPr>
                      <w:sz w:val="20"/>
                      <w:szCs w:val="20"/>
                    </w:rPr>
                  </w:pPr>
                  <w:r>
                    <w:rPr>
                      <w:sz w:val="20"/>
                      <w:szCs w:val="20"/>
                    </w:rPr>
                    <w:t>Unit 7 Inv 1,2,3</w:t>
                  </w:r>
                </w:p>
              </w:tc>
              <w:tc>
                <w:tcPr>
                  <w:tcW w:w="7193" w:type="dxa"/>
                  <w:shd w:val="clear" w:color="auto" w:fill="auto"/>
                </w:tcPr>
                <w:p w:rsidR="00D92B43" w:rsidRPr="00D51110" w:rsidRDefault="00D92B43" w:rsidP="00D51110">
                  <w:pPr>
                    <w:rPr>
                      <w:sz w:val="20"/>
                      <w:szCs w:val="20"/>
                    </w:rPr>
                  </w:pPr>
                  <w:hyperlink r:id="rId47" w:history="1">
                    <w:r w:rsidRPr="00B941A7">
                      <w:rPr>
                        <w:rStyle w:val="Hyperlink"/>
                        <w:sz w:val="20"/>
                        <w:szCs w:val="20"/>
                      </w:rPr>
                      <w:t>Fraction Review</w:t>
                    </w:r>
                  </w:hyperlink>
                </w:p>
              </w:tc>
            </w:tr>
          </w:tbl>
          <w:p w:rsidR="007D5F0E" w:rsidRDefault="007D5F0E" w:rsidP="005B4652">
            <w:pPr>
              <w:rPr>
                <w:sz w:val="14"/>
              </w:rPr>
            </w:pPr>
          </w:p>
          <w:tbl>
            <w:tblPr>
              <w:tblStyle w:val="TableGrid"/>
              <w:tblW w:w="0" w:type="auto"/>
              <w:tblLook w:val="04A0" w:firstRow="1" w:lastRow="0" w:firstColumn="1" w:lastColumn="0" w:noHBand="0" w:noVBand="1"/>
            </w:tblPr>
            <w:tblGrid>
              <w:gridCol w:w="4795"/>
              <w:gridCol w:w="4795"/>
              <w:gridCol w:w="4795"/>
            </w:tblGrid>
            <w:tr w:rsidR="007D5F0E" w:rsidRPr="00726B91" w:rsidTr="005B4652">
              <w:tc>
                <w:tcPr>
                  <w:tcW w:w="14385" w:type="dxa"/>
                  <w:gridSpan w:val="3"/>
                  <w:shd w:val="clear" w:color="auto" w:fill="000000" w:themeFill="text1"/>
                </w:tcPr>
                <w:p w:rsidR="007D5F0E" w:rsidRPr="00726B91" w:rsidRDefault="007D5F0E" w:rsidP="005B4652">
                  <w:pPr>
                    <w:jc w:val="center"/>
                    <w:rPr>
                      <w:b/>
                    </w:rPr>
                  </w:pPr>
                  <w:r>
                    <w:rPr>
                      <w:b/>
                    </w:rPr>
                    <w:t>Emphasized Standards for Mathematical Practice</w:t>
                  </w:r>
                </w:p>
              </w:tc>
            </w:tr>
            <w:tr w:rsidR="00D92B43" w:rsidRPr="0029190A" w:rsidTr="0029190A">
              <w:trPr>
                <w:trHeight w:val="395"/>
              </w:trPr>
              <w:tc>
                <w:tcPr>
                  <w:tcW w:w="4795" w:type="dxa"/>
                  <w:shd w:val="clear" w:color="auto" w:fill="FFFFFF" w:themeFill="background1"/>
                </w:tcPr>
                <w:p w:rsidR="00D92B43" w:rsidRPr="0029190A" w:rsidRDefault="00D92B43" w:rsidP="004575BB">
                  <w:pPr>
                    <w:rPr>
                      <w:sz w:val="18"/>
                      <w:szCs w:val="18"/>
                    </w:rPr>
                  </w:pPr>
                  <w:hyperlink r:id="rId48" w:history="1">
                    <w:r w:rsidRPr="007C678E">
                      <w:rPr>
                        <w:rStyle w:val="Hyperlink"/>
                        <w:sz w:val="18"/>
                        <w:szCs w:val="18"/>
                      </w:rPr>
                      <w:t>2. Reason abstractly and quantitatively.</w:t>
                    </w:r>
                  </w:hyperlink>
                </w:p>
              </w:tc>
              <w:tc>
                <w:tcPr>
                  <w:tcW w:w="4795" w:type="dxa"/>
                  <w:shd w:val="clear" w:color="auto" w:fill="FFFFFF" w:themeFill="background1"/>
                </w:tcPr>
                <w:p w:rsidR="00D92B43" w:rsidRPr="0029190A" w:rsidRDefault="00D92B43" w:rsidP="004575BB">
                  <w:pPr>
                    <w:rPr>
                      <w:sz w:val="18"/>
                      <w:szCs w:val="18"/>
                    </w:rPr>
                  </w:pPr>
                  <w:hyperlink r:id="rId49" w:history="1">
                    <w:r w:rsidRPr="00F12304">
                      <w:rPr>
                        <w:rStyle w:val="Hyperlink"/>
                        <w:sz w:val="18"/>
                        <w:szCs w:val="18"/>
                      </w:rPr>
                      <w:t>4. Model with mathematics.</w:t>
                    </w:r>
                  </w:hyperlink>
                </w:p>
              </w:tc>
              <w:tc>
                <w:tcPr>
                  <w:tcW w:w="4795" w:type="dxa"/>
                  <w:shd w:val="clear" w:color="auto" w:fill="FFFFFF" w:themeFill="background1"/>
                </w:tcPr>
                <w:p w:rsidR="00D92B43" w:rsidRPr="0029190A" w:rsidRDefault="00D92B43" w:rsidP="004575BB">
                  <w:pPr>
                    <w:rPr>
                      <w:sz w:val="18"/>
                      <w:szCs w:val="18"/>
                    </w:rPr>
                  </w:pPr>
                  <w:hyperlink r:id="rId50" w:history="1">
                    <w:r w:rsidRPr="007C678E">
                      <w:rPr>
                        <w:rStyle w:val="Hyperlink"/>
                        <w:sz w:val="18"/>
                        <w:szCs w:val="18"/>
                      </w:rPr>
                      <w:t>5. Use appropriate tools strategically.</w:t>
                    </w:r>
                  </w:hyperlink>
                </w:p>
              </w:tc>
            </w:tr>
          </w:tbl>
          <w:p w:rsidR="007D5F0E" w:rsidRPr="0029190A" w:rsidRDefault="007D5F0E" w:rsidP="005B4652">
            <w:pPr>
              <w:rPr>
                <w:sz w:val="18"/>
                <w:szCs w:val="18"/>
              </w:rPr>
            </w:pPr>
          </w:p>
          <w:p w:rsidR="007D5F0E" w:rsidRDefault="007D5F0E" w:rsidP="005B4652">
            <w:pPr>
              <w:rPr>
                <w:sz w:val="14"/>
              </w:rPr>
            </w:pPr>
          </w:p>
        </w:tc>
      </w:tr>
    </w:tbl>
    <w:p w:rsidR="007D5F0E" w:rsidRDefault="007D5F0E" w:rsidP="007D5F0E">
      <w:pPr>
        <w:spacing w:after="0"/>
        <w:rPr>
          <w:sz w:val="14"/>
        </w:rPr>
      </w:pPr>
    </w:p>
    <w:p w:rsidR="007D5F0E" w:rsidRDefault="007D5F0E"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D92B43" w:rsidRDefault="00D92B43" w:rsidP="007D5F0E">
      <w:pPr>
        <w:spacing w:after="0"/>
        <w:rPr>
          <w:sz w:val="14"/>
        </w:rPr>
      </w:pPr>
    </w:p>
    <w:p w:rsidR="00722AD2" w:rsidRDefault="00722AD2" w:rsidP="007D5F0E">
      <w:pPr>
        <w:spacing w:after="0"/>
        <w:rPr>
          <w:sz w:val="14"/>
        </w:rPr>
      </w:pPr>
    </w:p>
    <w:p w:rsidR="007D5F0E" w:rsidRDefault="007D5F0E" w:rsidP="007D5F0E">
      <w:pPr>
        <w:spacing w:after="0"/>
        <w:rPr>
          <w:sz w:val="14"/>
        </w:rPr>
      </w:pPr>
    </w:p>
    <w:tbl>
      <w:tblPr>
        <w:tblStyle w:val="TableGrid"/>
        <w:tblW w:w="0" w:type="auto"/>
        <w:tblLook w:val="04A0" w:firstRow="1" w:lastRow="0" w:firstColumn="1" w:lastColumn="0" w:noHBand="0" w:noVBand="1"/>
      </w:tblPr>
      <w:tblGrid>
        <w:gridCol w:w="14616"/>
      </w:tblGrid>
      <w:tr w:rsidR="007D5F0E" w:rsidTr="005B4652">
        <w:tc>
          <w:tcPr>
            <w:tcW w:w="14616" w:type="dxa"/>
          </w:tcPr>
          <w:tbl>
            <w:tblPr>
              <w:tblStyle w:val="TableGrid"/>
              <w:tblW w:w="0" w:type="auto"/>
              <w:tblLook w:val="04A0" w:firstRow="1" w:lastRow="0" w:firstColumn="1" w:lastColumn="0" w:noHBand="0" w:noVBand="1"/>
            </w:tblPr>
            <w:tblGrid>
              <w:gridCol w:w="6205"/>
              <w:gridCol w:w="810"/>
              <w:gridCol w:w="7370"/>
            </w:tblGrid>
            <w:tr w:rsidR="007D5F0E" w:rsidRPr="006247E3" w:rsidTr="00A87348">
              <w:tc>
                <w:tcPr>
                  <w:tcW w:w="6205" w:type="dxa"/>
                  <w:shd w:val="clear" w:color="auto" w:fill="000000" w:themeFill="text1"/>
                </w:tcPr>
                <w:p w:rsidR="007D5F0E" w:rsidRPr="00653963" w:rsidRDefault="007D5F0E" w:rsidP="005B4652">
                  <w:pPr>
                    <w:jc w:val="center"/>
                    <w:rPr>
                      <w:b/>
                    </w:rPr>
                  </w:pPr>
                  <w:r w:rsidRPr="00653963">
                    <w:rPr>
                      <w:b/>
                    </w:rPr>
                    <w:lastRenderedPageBreak/>
                    <w:t>Standard</w:t>
                  </w:r>
                </w:p>
              </w:tc>
              <w:tc>
                <w:tcPr>
                  <w:tcW w:w="8180" w:type="dxa"/>
                  <w:gridSpan w:val="2"/>
                  <w:shd w:val="clear" w:color="auto" w:fill="000000" w:themeFill="text1"/>
                </w:tcPr>
                <w:p w:rsidR="007D5F0E" w:rsidRPr="00653963" w:rsidRDefault="007D5F0E" w:rsidP="005B4652">
                  <w:pPr>
                    <w:pStyle w:val="ListParagraph"/>
                    <w:jc w:val="center"/>
                    <w:rPr>
                      <w:b/>
                    </w:rPr>
                  </w:pPr>
                  <w:r w:rsidRPr="00653963">
                    <w:rPr>
                      <w:b/>
                    </w:rPr>
                    <w:t>Learner Objectives</w:t>
                  </w:r>
                </w:p>
              </w:tc>
            </w:tr>
            <w:tr w:rsidR="007D5F0E" w:rsidTr="00A87348">
              <w:trPr>
                <w:trHeight w:val="872"/>
              </w:trPr>
              <w:tc>
                <w:tcPr>
                  <w:tcW w:w="7015" w:type="dxa"/>
                  <w:gridSpan w:val="2"/>
                </w:tcPr>
                <w:p w:rsidR="00A87348" w:rsidRPr="00A87348" w:rsidRDefault="00A87348" w:rsidP="00A87348">
                  <w:pPr>
                    <w:autoSpaceDE w:val="0"/>
                    <w:autoSpaceDN w:val="0"/>
                    <w:adjustRightInd w:val="0"/>
                    <w:rPr>
                      <w:sz w:val="28"/>
                      <w:szCs w:val="28"/>
                      <w:u w:val="single"/>
                    </w:rPr>
                  </w:pPr>
                  <w:r w:rsidRPr="00A87348">
                    <w:rPr>
                      <w:sz w:val="28"/>
                      <w:szCs w:val="28"/>
                      <w:u w:val="single"/>
                    </w:rPr>
                    <w:t>Measurement and Data 4:</w:t>
                  </w:r>
                </w:p>
                <w:p w:rsidR="007D5F0E" w:rsidRPr="00A87348" w:rsidRDefault="00A87348" w:rsidP="00A87348">
                  <w:pPr>
                    <w:autoSpaceDE w:val="0"/>
                    <w:autoSpaceDN w:val="0"/>
                    <w:adjustRightInd w:val="0"/>
                    <w:rPr>
                      <w:rFonts w:cstheme="minorHAnsi"/>
                      <w:sz w:val="20"/>
                      <w:szCs w:val="20"/>
                    </w:rPr>
                  </w:pPr>
                  <w:r w:rsidRPr="002B43F7">
                    <w:rPr>
                      <w:rFonts w:cstheme="minorHAnsi"/>
                      <w:sz w:val="20"/>
                      <w:szCs w:val="20"/>
                    </w:rPr>
                    <w:t>Generate measurement data by measuring lengths using rulers marked with halves and fourths of an inch. Show the data by making a line plot, where the horizontal scale is marked off in appropriate units—whole numbers, halves, or quarters</w:t>
                  </w:r>
                  <w:r>
                    <w:rPr>
                      <w:rFonts w:cstheme="minorHAnsi"/>
                      <w:sz w:val="20"/>
                      <w:szCs w:val="20"/>
                    </w:rPr>
                    <w:t>.</w:t>
                  </w:r>
                </w:p>
              </w:tc>
              <w:tc>
                <w:tcPr>
                  <w:tcW w:w="7370" w:type="dxa"/>
                </w:tcPr>
                <w:p w:rsidR="00A87348" w:rsidRPr="000A1069" w:rsidRDefault="00A87348" w:rsidP="00A87348">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halves of an inch.</w:t>
                  </w:r>
                </w:p>
                <w:p w:rsidR="00A87348" w:rsidRPr="000A1069" w:rsidRDefault="00A87348" w:rsidP="00A87348">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generate measurement data by measuring lengths using rulers marked with fourths of an inch.</w:t>
                  </w:r>
                </w:p>
                <w:p w:rsidR="007D5F0E" w:rsidRPr="00722AD2" w:rsidRDefault="00A87348" w:rsidP="00722AD2">
                  <w:pPr>
                    <w:pStyle w:val="ListParagraph"/>
                    <w:numPr>
                      <w:ilvl w:val="0"/>
                      <w:numId w:val="32"/>
                    </w:numPr>
                    <w:autoSpaceDE w:val="0"/>
                    <w:autoSpaceDN w:val="0"/>
                    <w:adjustRightInd w:val="0"/>
                    <w:rPr>
                      <w:rFonts w:cstheme="minorHAnsi"/>
                      <w:sz w:val="20"/>
                      <w:szCs w:val="20"/>
                    </w:rPr>
                  </w:pPr>
                  <w:r w:rsidRPr="000A1069">
                    <w:rPr>
                      <w:rFonts w:cstheme="minorHAnsi"/>
                      <w:sz w:val="20"/>
                      <w:szCs w:val="20"/>
                    </w:rPr>
                    <w:t>I can create a line plot that represents gathered measurement data in appropriate units. (whole numbers, halves, quarters)</w:t>
                  </w:r>
                  <w:r>
                    <w:rPr>
                      <w:rFonts w:cstheme="minorHAnsi"/>
                      <w:sz w:val="20"/>
                      <w:szCs w:val="20"/>
                    </w:rPr>
                    <w:t>.</w:t>
                  </w:r>
                </w:p>
              </w:tc>
            </w:tr>
          </w:tbl>
          <w:p w:rsidR="007D5F0E" w:rsidRPr="00413A61" w:rsidRDefault="007D5F0E" w:rsidP="005B4652">
            <w:pPr>
              <w:rPr>
                <w:sz w:val="10"/>
                <w:szCs w:val="10"/>
              </w:rPr>
            </w:pPr>
          </w:p>
          <w:tbl>
            <w:tblPr>
              <w:tblStyle w:val="TableGrid"/>
              <w:tblW w:w="0" w:type="auto"/>
              <w:tblLook w:val="04A0" w:firstRow="1" w:lastRow="0" w:firstColumn="1" w:lastColumn="0" w:noHBand="0" w:noVBand="1"/>
            </w:tblPr>
            <w:tblGrid>
              <w:gridCol w:w="14385"/>
            </w:tblGrid>
            <w:tr w:rsidR="007D5F0E" w:rsidTr="005B4652">
              <w:tc>
                <w:tcPr>
                  <w:tcW w:w="14385" w:type="dxa"/>
                  <w:shd w:val="clear" w:color="auto" w:fill="000000" w:themeFill="text1"/>
                </w:tcPr>
                <w:p w:rsidR="007D5F0E" w:rsidRPr="00413A61" w:rsidRDefault="007D5F0E" w:rsidP="005B4652">
                  <w:pPr>
                    <w:jc w:val="center"/>
                    <w:rPr>
                      <w:b/>
                      <w:color w:val="FFFFFF" w:themeColor="background1"/>
                    </w:rPr>
                  </w:pPr>
                  <w:r>
                    <w:rPr>
                      <w:b/>
                      <w:color w:val="FFFFFF" w:themeColor="background1"/>
                    </w:rPr>
                    <w:t>What does this standard mean the students will know and be able to do?</w:t>
                  </w:r>
                </w:p>
              </w:tc>
            </w:tr>
            <w:tr w:rsidR="007D5F0E" w:rsidTr="005B4652">
              <w:tc>
                <w:tcPr>
                  <w:tcW w:w="14385" w:type="dxa"/>
                  <w:shd w:val="clear" w:color="auto" w:fill="F2F2F2" w:themeFill="background1" w:themeFillShade="F2"/>
                </w:tcPr>
                <w:p w:rsidR="007D5F0E" w:rsidRDefault="00722AD2" w:rsidP="00722AD2">
                  <w:pPr>
                    <w:rPr>
                      <w:sz w:val="18"/>
                      <w:szCs w:val="18"/>
                    </w:rPr>
                  </w:pPr>
                  <w:r w:rsidRPr="00722AD2">
                    <w:rPr>
                      <w:sz w:val="18"/>
                      <w:szCs w:val="18"/>
                    </w:rPr>
                    <w:t xml:space="preserve">Students in second grade measured length in whole units using </w:t>
                  </w:r>
                  <w:r>
                    <w:rPr>
                      <w:sz w:val="18"/>
                      <w:szCs w:val="18"/>
                    </w:rPr>
                    <w:t xml:space="preserve">both metric and U.S. customary </w:t>
                  </w:r>
                  <w:r w:rsidRPr="00722AD2">
                    <w:rPr>
                      <w:sz w:val="18"/>
                      <w:szCs w:val="18"/>
                    </w:rPr>
                    <w:t xml:space="preserve">systems. It‘s important to review with students how to read and </w:t>
                  </w:r>
                  <w:r>
                    <w:rPr>
                      <w:sz w:val="18"/>
                      <w:szCs w:val="18"/>
                    </w:rPr>
                    <w:t xml:space="preserve">use a standard ruler including </w:t>
                  </w:r>
                  <w:r w:rsidRPr="00722AD2">
                    <w:rPr>
                      <w:sz w:val="18"/>
                      <w:szCs w:val="18"/>
                    </w:rPr>
                    <w:t>details about halves and quarter marks on the ruler. Students shou</w:t>
                  </w:r>
                  <w:r>
                    <w:rPr>
                      <w:sz w:val="18"/>
                      <w:szCs w:val="18"/>
                    </w:rPr>
                    <w:t xml:space="preserve">ld connect their understanding </w:t>
                  </w:r>
                  <w:r w:rsidRPr="00722AD2">
                    <w:rPr>
                      <w:sz w:val="18"/>
                      <w:szCs w:val="18"/>
                    </w:rPr>
                    <w:t>of fractions to measuring to one-half and one-quarter</w:t>
                  </w:r>
                  <w:r>
                    <w:rPr>
                      <w:sz w:val="18"/>
                      <w:szCs w:val="18"/>
                    </w:rPr>
                    <w:t xml:space="preserve"> inch. Third graders need many </w:t>
                  </w:r>
                  <w:r w:rsidRPr="00722AD2">
                    <w:rPr>
                      <w:sz w:val="18"/>
                      <w:szCs w:val="18"/>
                    </w:rPr>
                    <w:t>opportunities measuring the length of various objects in their environment.</w:t>
                  </w:r>
                </w:p>
                <w:p w:rsidR="00722AD2" w:rsidRPr="00722AD2" w:rsidRDefault="00722AD2" w:rsidP="00722AD2">
                  <w:pPr>
                    <w:rPr>
                      <w:sz w:val="10"/>
                      <w:szCs w:val="10"/>
                    </w:rPr>
                  </w:pPr>
                </w:p>
                <w:p w:rsidR="00722AD2" w:rsidRDefault="00722AD2" w:rsidP="00722AD2">
                  <w:pPr>
                    <w:rPr>
                      <w:sz w:val="18"/>
                      <w:szCs w:val="18"/>
                    </w:rPr>
                  </w:pPr>
                  <w:r w:rsidRPr="00722AD2">
                    <w:rPr>
                      <w:sz w:val="18"/>
                      <w:szCs w:val="18"/>
                    </w:rPr>
                    <w:t>This standard provides a context for students to work with fract</w:t>
                  </w:r>
                  <w:r>
                    <w:rPr>
                      <w:sz w:val="18"/>
                      <w:szCs w:val="18"/>
                    </w:rPr>
                    <w:t xml:space="preserve">ions by measuring objects to a </w:t>
                  </w:r>
                  <w:r w:rsidRPr="00722AD2">
                    <w:rPr>
                      <w:sz w:val="18"/>
                      <w:szCs w:val="18"/>
                    </w:rPr>
                    <w:t>quarter of an inch.</w:t>
                  </w:r>
                </w:p>
                <w:p w:rsidR="00722AD2" w:rsidRPr="00722AD2" w:rsidRDefault="00722AD2" w:rsidP="00722AD2">
                  <w:pPr>
                    <w:rPr>
                      <w:sz w:val="10"/>
                      <w:szCs w:val="10"/>
                    </w:rPr>
                  </w:pPr>
                </w:p>
                <w:p w:rsidR="00722AD2" w:rsidRPr="00722AD2" w:rsidRDefault="00722AD2" w:rsidP="00722AD2">
                  <w:pPr>
                    <w:rPr>
                      <w:sz w:val="18"/>
                      <w:szCs w:val="18"/>
                    </w:rPr>
                  </w:pPr>
                  <w:r w:rsidRPr="00722AD2">
                    <w:rPr>
                      <w:sz w:val="18"/>
                      <w:szCs w:val="18"/>
                    </w:rPr>
                    <w:t>Some important ideas related to measuring with a ruler are:</w:t>
                  </w:r>
                </w:p>
                <w:p w:rsidR="00722AD2" w:rsidRPr="00722AD2" w:rsidRDefault="00722AD2" w:rsidP="00722AD2">
                  <w:pPr>
                    <w:pStyle w:val="ListParagraph"/>
                    <w:numPr>
                      <w:ilvl w:val="0"/>
                      <w:numId w:val="32"/>
                    </w:numPr>
                    <w:rPr>
                      <w:sz w:val="18"/>
                      <w:szCs w:val="18"/>
                    </w:rPr>
                  </w:pPr>
                  <w:r w:rsidRPr="00722AD2">
                    <w:rPr>
                      <w:sz w:val="18"/>
                      <w:szCs w:val="18"/>
                    </w:rPr>
                    <w:t xml:space="preserve">The starting point of where one places a ruler to begin measuring </w:t>
                  </w:r>
                </w:p>
                <w:p w:rsidR="00722AD2" w:rsidRPr="00722AD2" w:rsidRDefault="00722AD2" w:rsidP="00722AD2">
                  <w:pPr>
                    <w:pStyle w:val="ListParagraph"/>
                    <w:numPr>
                      <w:ilvl w:val="0"/>
                      <w:numId w:val="32"/>
                    </w:numPr>
                    <w:rPr>
                      <w:sz w:val="18"/>
                      <w:szCs w:val="18"/>
                    </w:rPr>
                  </w:pPr>
                  <w:r w:rsidRPr="00722AD2">
                    <w:rPr>
                      <w:sz w:val="18"/>
                      <w:szCs w:val="18"/>
                    </w:rPr>
                    <w:t xml:space="preserve">Measuring is approximate. Items that students measure will not always measure exactly ¼, ½ or one whole inch. Students will need to decide on an appropriate estimate length. </w:t>
                  </w:r>
                </w:p>
                <w:p w:rsidR="00722AD2" w:rsidRPr="00722AD2" w:rsidRDefault="00722AD2" w:rsidP="00722AD2">
                  <w:pPr>
                    <w:pStyle w:val="ListParagraph"/>
                    <w:numPr>
                      <w:ilvl w:val="0"/>
                      <w:numId w:val="35"/>
                    </w:numPr>
                    <w:rPr>
                      <w:sz w:val="18"/>
                      <w:szCs w:val="18"/>
                    </w:rPr>
                  </w:pPr>
                  <w:r w:rsidRPr="00722AD2">
                    <w:rPr>
                      <w:sz w:val="18"/>
                      <w:szCs w:val="18"/>
                    </w:rPr>
                    <w:t>Making paper rulers and foldin</w:t>
                  </w:r>
                  <w:r>
                    <w:rPr>
                      <w:sz w:val="18"/>
                      <w:szCs w:val="18"/>
                    </w:rPr>
                    <w:t xml:space="preserve">g to find the half and quarter </w:t>
                  </w:r>
                  <w:r w:rsidRPr="00722AD2">
                    <w:rPr>
                      <w:sz w:val="18"/>
                      <w:szCs w:val="18"/>
                    </w:rPr>
                    <w:t>marks will help students develop a stronger understanding of measuring length</w:t>
                  </w:r>
                </w:p>
                <w:p w:rsidR="00722AD2" w:rsidRPr="00722AD2" w:rsidRDefault="00722AD2" w:rsidP="00722AD2">
                  <w:pPr>
                    <w:pStyle w:val="ListParagraph"/>
                    <w:numPr>
                      <w:ilvl w:val="0"/>
                      <w:numId w:val="35"/>
                    </w:numPr>
                    <w:rPr>
                      <w:sz w:val="18"/>
                      <w:szCs w:val="18"/>
                    </w:rPr>
                  </w:pPr>
                  <w:r w:rsidRPr="00722AD2">
                    <w:rPr>
                      <w:sz w:val="18"/>
                      <w:szCs w:val="18"/>
                    </w:rPr>
                    <w:t>Students generate data by measuring and create a line plot to display their findings</w:t>
                  </w:r>
                  <w:r>
                    <w:rPr>
                      <w:sz w:val="18"/>
                      <w:szCs w:val="18"/>
                    </w:rPr>
                    <w:t>.</w:t>
                  </w:r>
                </w:p>
              </w:tc>
            </w:tr>
            <w:tr w:rsidR="007D5F0E" w:rsidTr="005B4652">
              <w:tc>
                <w:tcPr>
                  <w:tcW w:w="14385" w:type="dxa"/>
                  <w:shd w:val="clear" w:color="auto" w:fill="A6A6A6" w:themeFill="background1" w:themeFillShade="A6"/>
                </w:tcPr>
                <w:p w:rsidR="007D5F0E" w:rsidRPr="001739B8" w:rsidRDefault="007D5F0E" w:rsidP="005B4652">
                  <w:pPr>
                    <w:jc w:val="center"/>
                    <w:rPr>
                      <w:b/>
                    </w:rPr>
                  </w:pPr>
                  <w:r>
                    <w:rPr>
                      <w:b/>
                    </w:rPr>
                    <w:t>Example:</w:t>
                  </w:r>
                </w:p>
              </w:tc>
            </w:tr>
            <w:tr w:rsidR="007D5F0E" w:rsidTr="005B4652">
              <w:trPr>
                <w:trHeight w:val="179"/>
              </w:trPr>
              <w:tc>
                <w:tcPr>
                  <w:tcW w:w="14385" w:type="dxa"/>
                  <w:shd w:val="clear" w:color="auto" w:fill="FFFFFF" w:themeFill="background1"/>
                </w:tcPr>
                <w:p w:rsidR="007D5F0E" w:rsidRDefault="00722AD2" w:rsidP="00722AD2">
                  <w:pPr>
                    <w:jc w:val="center"/>
                    <w:rPr>
                      <w:sz w:val="18"/>
                      <w:szCs w:val="18"/>
                    </w:rPr>
                  </w:pPr>
                  <w:r w:rsidRPr="00722AD2">
                    <w:rPr>
                      <w:sz w:val="18"/>
                      <w:szCs w:val="18"/>
                    </w:rPr>
                    <w:t>Measure objects in your desk to the nearest ½ or ¼ of an inch, di</w:t>
                  </w:r>
                  <w:r>
                    <w:rPr>
                      <w:sz w:val="18"/>
                      <w:szCs w:val="18"/>
                    </w:rPr>
                    <w:t xml:space="preserve">splay data collected on a line </w:t>
                  </w:r>
                  <w:r w:rsidRPr="00722AD2">
                    <w:rPr>
                      <w:sz w:val="18"/>
                      <w:szCs w:val="18"/>
                    </w:rPr>
                    <w:t>plot. How many objects measured ¼? ½? etc…</w:t>
                  </w:r>
                </w:p>
                <w:p w:rsidR="00722AD2" w:rsidRPr="00932186" w:rsidRDefault="00722AD2" w:rsidP="00722AD2">
                  <w:pPr>
                    <w:jc w:val="center"/>
                    <w:rPr>
                      <w:sz w:val="18"/>
                      <w:szCs w:val="18"/>
                    </w:rPr>
                  </w:pPr>
                  <w:r>
                    <w:object w:dxaOrig="3735" w:dyaOrig="1710">
                      <v:shape id="_x0000_i1032" type="#_x0000_t75" style="width:143.25pt;height:65.25pt" o:ole="">
                        <v:imagedata r:id="rId51" o:title=""/>
                      </v:shape>
                      <o:OLEObject Type="Embed" ProgID="PBrush" ShapeID="_x0000_i1032" DrawAspect="Content" ObjectID="_1432551458" r:id="rId52"/>
                    </w:object>
                  </w:r>
                </w:p>
              </w:tc>
            </w:tr>
          </w:tbl>
          <w:p w:rsidR="007D5F0E" w:rsidRPr="00821C5D" w:rsidRDefault="007D5F0E" w:rsidP="005B465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D5F0E" w:rsidTr="005B4652">
              <w:tc>
                <w:tcPr>
                  <w:tcW w:w="14385" w:type="dxa"/>
                  <w:gridSpan w:val="4"/>
                  <w:shd w:val="clear" w:color="auto" w:fill="000000" w:themeFill="text1"/>
                </w:tcPr>
                <w:p w:rsidR="007D5F0E" w:rsidRPr="00726B91" w:rsidRDefault="007D5F0E" w:rsidP="0029190A">
                  <w:pPr>
                    <w:jc w:val="center"/>
                    <w:rPr>
                      <w:b/>
                    </w:rPr>
                  </w:pPr>
                  <w:r>
                    <w:rPr>
                      <w:b/>
                    </w:rPr>
                    <w:t xml:space="preserve">Lessons and Resources for </w:t>
                  </w:r>
                  <w:r w:rsidR="0029190A">
                    <w:rPr>
                      <w:b/>
                    </w:rPr>
                    <w:t>Measurement and Data 4</w:t>
                  </w:r>
                </w:p>
              </w:tc>
            </w:tr>
            <w:tr w:rsidR="004772AE" w:rsidRPr="00F31E6F" w:rsidTr="00CB69C4">
              <w:trPr>
                <w:trHeight w:val="309"/>
              </w:trPr>
              <w:tc>
                <w:tcPr>
                  <w:tcW w:w="3596" w:type="dxa"/>
                  <w:shd w:val="clear" w:color="auto" w:fill="auto"/>
                </w:tcPr>
                <w:p w:rsidR="004772AE" w:rsidRPr="00D51110" w:rsidRDefault="00D92B43" w:rsidP="00C15342">
                  <w:pPr>
                    <w:rPr>
                      <w:sz w:val="20"/>
                      <w:szCs w:val="20"/>
                    </w:rPr>
                  </w:pPr>
                  <w:hyperlink r:id="rId53" w:history="1">
                    <w:r w:rsidRPr="000E2A04">
                      <w:rPr>
                        <w:rStyle w:val="Hyperlink"/>
                        <w:sz w:val="20"/>
                        <w:szCs w:val="20"/>
                      </w:rPr>
                      <w:t>Line Plot Concepts</w:t>
                    </w:r>
                  </w:hyperlink>
                </w:p>
              </w:tc>
              <w:tc>
                <w:tcPr>
                  <w:tcW w:w="3596" w:type="dxa"/>
                  <w:shd w:val="clear" w:color="auto" w:fill="auto"/>
                </w:tcPr>
                <w:p w:rsidR="004772AE" w:rsidRPr="00BE6F4B" w:rsidRDefault="00151306" w:rsidP="005B4652">
                  <w:pPr>
                    <w:rPr>
                      <w:sz w:val="20"/>
                      <w:szCs w:val="20"/>
                    </w:rPr>
                  </w:pPr>
                  <w:r w:rsidRPr="00BE6F4B">
                    <w:rPr>
                      <w:sz w:val="20"/>
                      <w:szCs w:val="20"/>
                    </w:rPr>
                    <w:t>Concept</w:t>
                  </w:r>
                  <w:r w:rsidR="000640A1" w:rsidRPr="00BE6F4B">
                    <w:rPr>
                      <w:sz w:val="20"/>
                      <w:szCs w:val="20"/>
                    </w:rPr>
                    <w:t xml:space="preserve"> of measurement</w:t>
                  </w:r>
                  <w:r w:rsidRPr="00BE6F4B">
                    <w:rPr>
                      <w:sz w:val="20"/>
                      <w:szCs w:val="20"/>
                    </w:rPr>
                    <w:t xml:space="preserve"> was introduced in last unit (Unit 4 Inv 1.1)</w:t>
                  </w:r>
                </w:p>
              </w:tc>
              <w:tc>
                <w:tcPr>
                  <w:tcW w:w="3596" w:type="dxa"/>
                  <w:shd w:val="clear" w:color="auto" w:fill="auto"/>
                </w:tcPr>
                <w:p w:rsidR="004772AE" w:rsidRPr="00BE6F4B" w:rsidRDefault="000640A1" w:rsidP="005B4652">
                  <w:pPr>
                    <w:rPr>
                      <w:sz w:val="20"/>
                      <w:szCs w:val="20"/>
                    </w:rPr>
                  </w:pPr>
                  <w:r w:rsidRPr="00BE6F4B">
                    <w:rPr>
                      <w:sz w:val="20"/>
                      <w:szCs w:val="20"/>
                    </w:rPr>
                    <w:t>Unit 2 Inv 3</w:t>
                  </w:r>
                </w:p>
              </w:tc>
              <w:tc>
                <w:tcPr>
                  <w:tcW w:w="3597" w:type="dxa"/>
                  <w:shd w:val="clear" w:color="auto" w:fill="auto"/>
                </w:tcPr>
                <w:p w:rsidR="004772AE" w:rsidRPr="00F31E6F" w:rsidRDefault="00D92B43" w:rsidP="005B4652">
                  <w:pPr>
                    <w:rPr>
                      <w:sz w:val="16"/>
                      <w:szCs w:val="16"/>
                    </w:rPr>
                  </w:pPr>
                  <w:hyperlink r:id="rId54" w:history="1">
                    <w:r w:rsidRPr="00B941A7">
                      <w:rPr>
                        <w:rStyle w:val="Hyperlink"/>
                        <w:sz w:val="20"/>
                        <w:szCs w:val="20"/>
                      </w:rPr>
                      <w:t>Under the Same Roof</w:t>
                    </w:r>
                  </w:hyperlink>
                </w:p>
              </w:tc>
            </w:tr>
            <w:tr w:rsidR="00664937" w:rsidRPr="00F31E6F" w:rsidTr="00664937">
              <w:trPr>
                <w:trHeight w:val="359"/>
              </w:trPr>
              <w:tc>
                <w:tcPr>
                  <w:tcW w:w="14385" w:type="dxa"/>
                  <w:gridSpan w:val="4"/>
                  <w:shd w:val="clear" w:color="auto" w:fill="auto"/>
                </w:tcPr>
                <w:p w:rsidR="00664937" w:rsidRDefault="00664937" w:rsidP="00C15342">
                  <w:pPr>
                    <w:rPr>
                      <w:sz w:val="20"/>
                      <w:szCs w:val="20"/>
                    </w:rPr>
                  </w:pPr>
                  <w:r>
                    <w:rPr>
                      <w:sz w:val="20"/>
                      <w:szCs w:val="20"/>
                    </w:rPr>
                    <w:t xml:space="preserve">Line Plot Concepts: </w:t>
                  </w:r>
                  <w:hyperlink r:id="rId55" w:history="1">
                    <w:r w:rsidRPr="00DC6BED">
                      <w:rPr>
                        <w:rStyle w:val="Hyperlink"/>
                        <w:sz w:val="20"/>
                        <w:szCs w:val="20"/>
                      </w:rPr>
                      <w:t>http://www.thatquiz.org/tq-5/?-j1f0g-l1-nu-p0</w:t>
                    </w:r>
                  </w:hyperlink>
                </w:p>
              </w:tc>
            </w:tr>
          </w:tbl>
          <w:p w:rsidR="007D5F0E" w:rsidRPr="00821C5D" w:rsidRDefault="007D5F0E" w:rsidP="005B4652">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7D5F0E" w:rsidRPr="00726B91" w:rsidTr="005B4652">
              <w:tc>
                <w:tcPr>
                  <w:tcW w:w="14385" w:type="dxa"/>
                  <w:gridSpan w:val="4"/>
                  <w:shd w:val="clear" w:color="auto" w:fill="000000" w:themeFill="text1"/>
                </w:tcPr>
                <w:p w:rsidR="007D5F0E" w:rsidRPr="00726B91" w:rsidRDefault="007D5F0E" w:rsidP="005B4652">
                  <w:pPr>
                    <w:jc w:val="center"/>
                    <w:rPr>
                      <w:b/>
                    </w:rPr>
                  </w:pPr>
                  <w:r>
                    <w:rPr>
                      <w:b/>
                    </w:rPr>
                    <w:t>Emphasized Standards for Mathematical Practice</w:t>
                  </w:r>
                </w:p>
              </w:tc>
            </w:tr>
            <w:tr w:rsidR="00D92B43" w:rsidRPr="00F555BF" w:rsidTr="005B4652">
              <w:trPr>
                <w:trHeight w:val="404"/>
              </w:trPr>
              <w:tc>
                <w:tcPr>
                  <w:tcW w:w="3596" w:type="dxa"/>
                  <w:shd w:val="clear" w:color="auto" w:fill="FFFFFF" w:themeFill="background1"/>
                </w:tcPr>
                <w:p w:rsidR="00D92B43" w:rsidRPr="00392709" w:rsidRDefault="00D92B43" w:rsidP="004575BB">
                  <w:pPr>
                    <w:rPr>
                      <w:sz w:val="18"/>
                      <w:szCs w:val="18"/>
                    </w:rPr>
                  </w:pPr>
                  <w:hyperlink r:id="rId56" w:history="1">
                    <w:r w:rsidRPr="009B4C63">
                      <w:rPr>
                        <w:rStyle w:val="Hyperlink"/>
                        <w:sz w:val="18"/>
                        <w:szCs w:val="18"/>
                      </w:rPr>
                      <w:t>1. Make sense of problems and persevere in solving them.</w:t>
                    </w:r>
                  </w:hyperlink>
                </w:p>
              </w:tc>
              <w:tc>
                <w:tcPr>
                  <w:tcW w:w="3596" w:type="dxa"/>
                  <w:shd w:val="clear" w:color="auto" w:fill="FFFFFF" w:themeFill="background1"/>
                </w:tcPr>
                <w:p w:rsidR="00D92B43" w:rsidRPr="00392709" w:rsidRDefault="00D92B43" w:rsidP="004575BB">
                  <w:pPr>
                    <w:rPr>
                      <w:sz w:val="18"/>
                      <w:szCs w:val="18"/>
                    </w:rPr>
                  </w:pPr>
                  <w:hyperlink r:id="rId57" w:history="1">
                    <w:r w:rsidRPr="00F12304">
                      <w:rPr>
                        <w:rStyle w:val="Hyperlink"/>
                        <w:sz w:val="18"/>
                        <w:szCs w:val="18"/>
                      </w:rPr>
                      <w:t>4. Model with mathematics.</w:t>
                    </w:r>
                  </w:hyperlink>
                </w:p>
              </w:tc>
              <w:tc>
                <w:tcPr>
                  <w:tcW w:w="3596" w:type="dxa"/>
                  <w:shd w:val="clear" w:color="auto" w:fill="FFFFFF" w:themeFill="background1"/>
                </w:tcPr>
                <w:p w:rsidR="00D92B43" w:rsidRPr="00392709" w:rsidRDefault="00D92B43" w:rsidP="004575BB">
                  <w:pPr>
                    <w:rPr>
                      <w:sz w:val="18"/>
                      <w:szCs w:val="18"/>
                    </w:rPr>
                  </w:pPr>
                  <w:hyperlink r:id="rId58" w:history="1">
                    <w:r w:rsidRPr="007C678E">
                      <w:rPr>
                        <w:rStyle w:val="Hyperlink"/>
                        <w:sz w:val="18"/>
                        <w:szCs w:val="18"/>
                      </w:rPr>
                      <w:t>5. Use appropriate tools strategically.</w:t>
                    </w:r>
                  </w:hyperlink>
                </w:p>
              </w:tc>
              <w:tc>
                <w:tcPr>
                  <w:tcW w:w="3597" w:type="dxa"/>
                  <w:shd w:val="clear" w:color="auto" w:fill="FFFFFF" w:themeFill="background1"/>
                </w:tcPr>
                <w:p w:rsidR="00D92B43" w:rsidRPr="00392709" w:rsidRDefault="00D92B43" w:rsidP="004575BB">
                  <w:pPr>
                    <w:rPr>
                      <w:sz w:val="18"/>
                      <w:szCs w:val="18"/>
                    </w:rPr>
                  </w:pPr>
                  <w:hyperlink r:id="rId59" w:history="1">
                    <w:r w:rsidRPr="001835FF">
                      <w:rPr>
                        <w:rStyle w:val="Hyperlink"/>
                        <w:sz w:val="18"/>
                        <w:szCs w:val="18"/>
                      </w:rPr>
                      <w:t>6. Attend to precision.</w:t>
                    </w:r>
                  </w:hyperlink>
                </w:p>
              </w:tc>
            </w:tr>
          </w:tbl>
          <w:p w:rsidR="007D5F0E" w:rsidRDefault="007D5F0E" w:rsidP="005B4652">
            <w:pPr>
              <w:rPr>
                <w:sz w:val="14"/>
              </w:rPr>
            </w:pPr>
          </w:p>
          <w:p w:rsidR="007D5F0E" w:rsidRDefault="007D5F0E" w:rsidP="005B4652">
            <w:pPr>
              <w:rPr>
                <w:sz w:val="14"/>
              </w:rPr>
            </w:pPr>
          </w:p>
          <w:p w:rsidR="007D5F0E" w:rsidRDefault="007D5F0E" w:rsidP="005B4652">
            <w:pPr>
              <w:rPr>
                <w:sz w:val="14"/>
              </w:rPr>
            </w:pPr>
          </w:p>
        </w:tc>
      </w:tr>
    </w:tbl>
    <w:p w:rsidR="007D5F0E" w:rsidRDefault="007D5F0E" w:rsidP="007D5F0E">
      <w:pPr>
        <w:spacing w:after="0"/>
        <w:rPr>
          <w:sz w:val="14"/>
        </w:rPr>
      </w:pPr>
    </w:p>
    <w:p w:rsidR="007D5F0E" w:rsidRDefault="007D5F0E" w:rsidP="006B1A3E">
      <w:pPr>
        <w:tabs>
          <w:tab w:val="left" w:pos="5442"/>
        </w:tabs>
        <w:spacing w:after="0"/>
        <w:rPr>
          <w:rFonts w:cstheme="minorHAnsi"/>
          <w:sz w:val="18"/>
          <w:szCs w:val="18"/>
        </w:rPr>
      </w:pPr>
    </w:p>
    <w:p w:rsidR="00D92B43" w:rsidRDefault="00D92B43" w:rsidP="006B1A3E">
      <w:pPr>
        <w:tabs>
          <w:tab w:val="left" w:pos="5442"/>
        </w:tabs>
        <w:spacing w:after="0"/>
        <w:rPr>
          <w:rFonts w:cstheme="minorHAnsi"/>
          <w:sz w:val="18"/>
          <w:szCs w:val="18"/>
        </w:rPr>
      </w:pPr>
    </w:p>
    <w:p w:rsidR="00D92B43" w:rsidRDefault="00D92B43" w:rsidP="006B1A3E">
      <w:pPr>
        <w:tabs>
          <w:tab w:val="left" w:pos="5442"/>
        </w:tabs>
        <w:spacing w:after="0"/>
        <w:rPr>
          <w:rFonts w:cstheme="minorHAnsi"/>
          <w:sz w:val="18"/>
          <w:szCs w:val="18"/>
        </w:rPr>
      </w:pPr>
    </w:p>
    <w:p w:rsidR="00D92B43" w:rsidRDefault="00D92B43" w:rsidP="006B1A3E">
      <w:pPr>
        <w:tabs>
          <w:tab w:val="left" w:pos="5442"/>
        </w:tabs>
        <w:spacing w:after="0"/>
        <w:rPr>
          <w:rFonts w:cstheme="minorHAnsi"/>
          <w:sz w:val="18"/>
          <w:szCs w:val="18"/>
        </w:rPr>
      </w:pPr>
    </w:p>
    <w:p w:rsidR="00D92B43" w:rsidRDefault="00D92B43" w:rsidP="006B1A3E">
      <w:pPr>
        <w:tabs>
          <w:tab w:val="left" w:pos="5442"/>
        </w:tabs>
        <w:spacing w:after="0"/>
        <w:rPr>
          <w:rFonts w:cstheme="minorHAnsi"/>
          <w:sz w:val="18"/>
          <w:szCs w:val="18"/>
        </w:rPr>
      </w:pPr>
    </w:p>
    <w:p w:rsidR="00D92B43" w:rsidRDefault="00D92B43" w:rsidP="006B1A3E">
      <w:pPr>
        <w:tabs>
          <w:tab w:val="left" w:pos="5442"/>
        </w:tabs>
        <w:spacing w:after="0"/>
        <w:rPr>
          <w:rFonts w:cstheme="minorHAnsi"/>
          <w:sz w:val="18"/>
          <w:szCs w:val="18"/>
        </w:rPr>
      </w:pPr>
    </w:p>
    <w:p w:rsidR="00D92B43" w:rsidRPr="0023184B" w:rsidRDefault="00D92B43" w:rsidP="0023184B">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sidR="0023184B">
        <w:rPr>
          <w:rFonts w:asciiTheme="majorHAnsi" w:hAnsiTheme="majorHAnsi"/>
          <w:b/>
          <w:sz w:val="28"/>
          <w:szCs w:val="28"/>
        </w:rPr>
        <w:t xml:space="preserve">Whole Group </w:t>
      </w:r>
      <w:r w:rsidRPr="00630B10">
        <w:rPr>
          <w:rFonts w:asciiTheme="majorHAnsi" w:hAnsiTheme="majorHAnsi"/>
          <w:b/>
          <w:sz w:val="28"/>
          <w:szCs w:val="28"/>
        </w:rPr>
        <w:t>Lesson Progression</w:t>
      </w:r>
    </w:p>
    <w:tbl>
      <w:tblPr>
        <w:tblStyle w:val="TableGrid"/>
        <w:tblW w:w="14780" w:type="dxa"/>
        <w:tblLayout w:type="fixed"/>
        <w:tblLook w:val="04A0" w:firstRow="1" w:lastRow="0" w:firstColumn="1" w:lastColumn="0" w:noHBand="0" w:noVBand="1"/>
      </w:tblPr>
      <w:tblGrid>
        <w:gridCol w:w="2358"/>
        <w:gridCol w:w="2700"/>
        <w:gridCol w:w="8108"/>
        <w:gridCol w:w="1614"/>
      </w:tblGrid>
      <w:tr w:rsidR="00D92B43" w:rsidTr="004575BB">
        <w:trPr>
          <w:trHeight w:val="146"/>
        </w:trPr>
        <w:tc>
          <w:tcPr>
            <w:tcW w:w="23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D92B43" w:rsidRPr="00CE191C" w:rsidRDefault="00D92B43" w:rsidP="004575BB">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D92B43" w:rsidRPr="00CE191C" w:rsidRDefault="00D92B43" w:rsidP="004575BB">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D92B43" w:rsidRPr="00CE191C" w:rsidRDefault="00D92B43" w:rsidP="004575BB">
            <w:pPr>
              <w:jc w:val="center"/>
              <w:rPr>
                <w:b/>
              </w:rPr>
            </w:pPr>
            <w:r w:rsidRPr="00CE191C">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D92B43" w:rsidRPr="00CE191C" w:rsidRDefault="00D92B43" w:rsidP="004575BB">
            <w:pPr>
              <w:jc w:val="center"/>
              <w:rPr>
                <w:b/>
              </w:rPr>
            </w:pPr>
            <w:r w:rsidRPr="00CE191C">
              <w:rPr>
                <w:b/>
              </w:rPr>
              <w:t>Standard</w:t>
            </w:r>
          </w:p>
        </w:tc>
      </w:tr>
      <w:tr w:rsidR="00D92B4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2B43" w:rsidRPr="0023184B" w:rsidRDefault="00D92B43" w:rsidP="004575BB">
            <w:pPr>
              <w:rPr>
                <w:sz w:val="18"/>
                <w:szCs w:val="18"/>
              </w:rPr>
            </w:pPr>
            <w:r w:rsidRPr="0023184B">
              <w:rPr>
                <w:sz w:val="18"/>
                <w:szCs w:val="18"/>
              </w:rPr>
              <w:t>Investigations</w:t>
            </w:r>
          </w:p>
          <w:p w:rsidR="0023184B" w:rsidRPr="0023184B" w:rsidRDefault="0023184B" w:rsidP="004575BB">
            <w:pPr>
              <w:rPr>
                <w:sz w:val="18"/>
                <w:szCs w:val="18"/>
              </w:rPr>
            </w:pPr>
          </w:p>
          <w:p w:rsidR="00D92B43" w:rsidRPr="0023184B" w:rsidRDefault="0023184B" w:rsidP="004575BB">
            <w:pPr>
              <w:rPr>
                <w:sz w:val="18"/>
                <w:szCs w:val="18"/>
              </w:rPr>
            </w:pPr>
            <w:r w:rsidRPr="0023184B">
              <w:rPr>
                <w:sz w:val="18"/>
                <w:szCs w:val="18"/>
              </w:rPr>
              <w:t>Sharepoint</w:t>
            </w:r>
          </w:p>
          <w:p w:rsidR="0023184B" w:rsidRPr="0023184B" w:rsidRDefault="0023184B" w:rsidP="004575BB">
            <w:pPr>
              <w:rPr>
                <w:sz w:val="18"/>
                <w:szCs w:val="18"/>
              </w:rPr>
            </w:pPr>
          </w:p>
          <w:p w:rsidR="0023184B" w:rsidRPr="0023184B" w:rsidRDefault="0023184B" w:rsidP="004575BB">
            <w:pPr>
              <w:rPr>
                <w:sz w:val="18"/>
                <w:szCs w:val="18"/>
              </w:rPr>
            </w:pPr>
            <w:r w:rsidRPr="0023184B">
              <w:rPr>
                <w:sz w:val="18"/>
                <w:szCs w:val="18"/>
              </w:rPr>
              <w:t>Quantiles.com</w:t>
            </w:r>
          </w:p>
          <w:p w:rsidR="0023184B" w:rsidRPr="0023184B" w:rsidRDefault="0023184B" w:rsidP="004575BB">
            <w:pPr>
              <w:rPr>
                <w:sz w:val="18"/>
                <w:szCs w:val="18"/>
              </w:rPr>
            </w:pPr>
          </w:p>
          <w:p w:rsidR="00D92B43" w:rsidRPr="0023184B" w:rsidRDefault="0023184B" w:rsidP="004575BB">
            <w:pPr>
              <w:rPr>
                <w:sz w:val="18"/>
                <w:szCs w:val="18"/>
              </w:rPr>
            </w:pPr>
            <w:r w:rsidRPr="0023184B">
              <w:rPr>
                <w:sz w:val="18"/>
                <w:szCs w:val="18"/>
              </w:rPr>
              <w:t>Illuminations</w:t>
            </w:r>
          </w:p>
          <w:p w:rsidR="00D92B43" w:rsidRPr="0023184B" w:rsidRDefault="00D92B43" w:rsidP="004575BB">
            <w:pPr>
              <w:rPr>
                <w:sz w:val="18"/>
                <w:szCs w:val="18"/>
              </w:rPr>
            </w:pPr>
          </w:p>
          <w:p w:rsidR="00D92B43" w:rsidRPr="0023184B" w:rsidRDefault="00D92B43" w:rsidP="004575BB">
            <w:pPr>
              <w:rPr>
                <w:sz w:val="18"/>
                <w:szCs w:val="18"/>
              </w:rPr>
            </w:pPr>
          </w:p>
          <w:p w:rsidR="00D92B43" w:rsidRPr="0023184B" w:rsidRDefault="00D92B43" w:rsidP="004575BB">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B43" w:rsidRPr="0023184B" w:rsidRDefault="00D92B43" w:rsidP="004575BB">
            <w:pPr>
              <w:rPr>
                <w:sz w:val="18"/>
                <w:szCs w:val="18"/>
              </w:rPr>
            </w:pPr>
            <w:r w:rsidRPr="0023184B">
              <w:rPr>
                <w:sz w:val="18"/>
                <w:szCs w:val="18"/>
              </w:rPr>
              <w:t>Unit 7</w:t>
            </w:r>
          </w:p>
          <w:p w:rsidR="00D92B43" w:rsidRPr="0023184B" w:rsidRDefault="00D92B43" w:rsidP="00D92B43">
            <w:pPr>
              <w:pStyle w:val="ListParagraph"/>
              <w:numPr>
                <w:ilvl w:val="0"/>
                <w:numId w:val="37"/>
              </w:numPr>
              <w:rPr>
                <w:sz w:val="18"/>
                <w:szCs w:val="18"/>
              </w:rPr>
            </w:pPr>
            <w:r w:rsidRPr="0023184B">
              <w:rPr>
                <w:sz w:val="18"/>
                <w:szCs w:val="18"/>
              </w:rPr>
              <w:t>Inv 1</w:t>
            </w:r>
          </w:p>
          <w:p w:rsidR="00D92B43" w:rsidRPr="0023184B" w:rsidRDefault="00D92B43" w:rsidP="00D92B43">
            <w:pPr>
              <w:pStyle w:val="ListParagraph"/>
              <w:numPr>
                <w:ilvl w:val="0"/>
                <w:numId w:val="37"/>
              </w:numPr>
              <w:rPr>
                <w:sz w:val="18"/>
                <w:szCs w:val="18"/>
              </w:rPr>
            </w:pPr>
            <w:r w:rsidRPr="0023184B">
              <w:rPr>
                <w:sz w:val="18"/>
                <w:szCs w:val="18"/>
              </w:rPr>
              <w:t>Inv 2</w:t>
            </w:r>
          </w:p>
          <w:p w:rsidR="00D92B43" w:rsidRPr="0023184B" w:rsidRDefault="00D92B43" w:rsidP="00D92B43">
            <w:pPr>
              <w:pStyle w:val="ListParagraph"/>
              <w:numPr>
                <w:ilvl w:val="0"/>
                <w:numId w:val="37"/>
              </w:numPr>
              <w:rPr>
                <w:sz w:val="18"/>
                <w:szCs w:val="18"/>
              </w:rPr>
            </w:pPr>
            <w:r w:rsidRPr="0023184B">
              <w:rPr>
                <w:sz w:val="18"/>
                <w:szCs w:val="18"/>
              </w:rPr>
              <w:t>Inv 3</w:t>
            </w:r>
          </w:p>
          <w:p w:rsidR="00D92B43" w:rsidRPr="0023184B" w:rsidRDefault="00D92B43" w:rsidP="004575BB">
            <w:pPr>
              <w:rPr>
                <w:sz w:val="18"/>
                <w:szCs w:val="18"/>
                <w:highlight w:val="yellow"/>
              </w:rPr>
            </w:pPr>
            <w:hyperlink r:id="rId60" w:history="1">
              <w:r w:rsidRPr="0023184B">
                <w:rPr>
                  <w:rStyle w:val="Hyperlink"/>
                  <w:sz w:val="18"/>
                  <w:szCs w:val="18"/>
                </w:rPr>
                <w:t>Sharing Tasks</w:t>
              </w:r>
            </w:hyperlink>
          </w:p>
          <w:p w:rsidR="00D92B43" w:rsidRPr="0023184B" w:rsidRDefault="00D92B43" w:rsidP="004575BB">
            <w:pPr>
              <w:rPr>
                <w:sz w:val="18"/>
                <w:szCs w:val="18"/>
                <w:highlight w:val="yellow"/>
              </w:rPr>
            </w:pPr>
          </w:p>
          <w:p w:rsidR="00D92B43" w:rsidRPr="0023184B" w:rsidRDefault="00D92B43" w:rsidP="004575BB">
            <w:pPr>
              <w:rPr>
                <w:rStyle w:val="Hyperlink"/>
                <w:sz w:val="18"/>
                <w:szCs w:val="18"/>
              </w:rPr>
            </w:pPr>
            <w:hyperlink r:id="rId61" w:history="1">
              <w:r w:rsidRPr="0023184B">
                <w:rPr>
                  <w:rStyle w:val="Hyperlink"/>
                  <w:sz w:val="18"/>
                  <w:szCs w:val="18"/>
                </w:rPr>
                <w:t>Correct Shares</w:t>
              </w:r>
            </w:hyperlink>
          </w:p>
          <w:p w:rsidR="00D92B43" w:rsidRPr="0023184B" w:rsidRDefault="00D92B43" w:rsidP="004575BB">
            <w:pPr>
              <w:rPr>
                <w:sz w:val="18"/>
                <w:szCs w:val="18"/>
                <w:highlight w:val="yellow"/>
              </w:rPr>
            </w:pPr>
          </w:p>
          <w:p w:rsidR="00D92B43" w:rsidRPr="0023184B" w:rsidRDefault="00D92B43" w:rsidP="004575BB">
            <w:pPr>
              <w:rPr>
                <w:rStyle w:val="Hyperlink"/>
                <w:sz w:val="18"/>
                <w:szCs w:val="18"/>
              </w:rPr>
            </w:pPr>
            <w:hyperlink r:id="rId62" w:history="1">
              <w:r w:rsidRPr="0023184B">
                <w:rPr>
                  <w:rStyle w:val="Hyperlink"/>
                  <w:sz w:val="18"/>
                  <w:szCs w:val="18"/>
                </w:rPr>
                <w:t>Finding Fair Shares</w:t>
              </w:r>
            </w:hyperlink>
          </w:p>
          <w:p w:rsidR="00D92B43" w:rsidRPr="0023184B" w:rsidRDefault="00D92B43" w:rsidP="004575BB">
            <w:pPr>
              <w:rPr>
                <w:sz w:val="18"/>
                <w:szCs w:val="18"/>
                <w:highlight w:val="yellow"/>
              </w:rPr>
            </w:pPr>
          </w:p>
          <w:p w:rsidR="00D92B43" w:rsidRPr="0023184B" w:rsidRDefault="00D92B43" w:rsidP="004575BB">
            <w:pPr>
              <w:rPr>
                <w:rStyle w:val="Hyperlink"/>
                <w:sz w:val="18"/>
                <w:szCs w:val="18"/>
              </w:rPr>
            </w:pPr>
            <w:hyperlink r:id="rId63" w:history="1">
              <w:r w:rsidRPr="0023184B">
                <w:rPr>
                  <w:rStyle w:val="Hyperlink"/>
                  <w:sz w:val="18"/>
                  <w:szCs w:val="18"/>
                </w:rPr>
                <w:t>Fractional Part Counting</w:t>
              </w:r>
            </w:hyperlink>
          </w:p>
          <w:p w:rsidR="00D92B43" w:rsidRPr="0023184B" w:rsidRDefault="00D92B43" w:rsidP="004575BB">
            <w:pPr>
              <w:rPr>
                <w:sz w:val="18"/>
                <w:szCs w:val="18"/>
                <w:highlight w:val="yellow"/>
              </w:rPr>
            </w:pPr>
          </w:p>
          <w:p w:rsidR="00D92B43" w:rsidRPr="0023184B" w:rsidRDefault="00D92B43" w:rsidP="004575BB">
            <w:pPr>
              <w:rPr>
                <w:rStyle w:val="Hyperlink"/>
                <w:sz w:val="18"/>
                <w:szCs w:val="18"/>
              </w:rPr>
            </w:pPr>
            <w:hyperlink r:id="rId64" w:history="1">
              <w:r w:rsidRPr="0023184B">
                <w:rPr>
                  <w:rStyle w:val="Hyperlink"/>
                  <w:sz w:val="18"/>
                  <w:szCs w:val="18"/>
                </w:rPr>
                <w:t>More, Less, Equal to One Whole</w:t>
              </w:r>
            </w:hyperlink>
          </w:p>
          <w:p w:rsidR="00D92B43" w:rsidRPr="0023184B" w:rsidRDefault="00D92B43" w:rsidP="004575BB">
            <w:pPr>
              <w:rPr>
                <w:sz w:val="18"/>
                <w:szCs w:val="18"/>
                <w:highlight w:val="yellow"/>
              </w:rPr>
            </w:pPr>
          </w:p>
          <w:p w:rsidR="00D92B43" w:rsidRPr="0023184B" w:rsidRDefault="00D92B43" w:rsidP="00D92B43">
            <w:pPr>
              <w:rPr>
                <w:rStyle w:val="Hyperlink"/>
                <w:sz w:val="18"/>
                <w:szCs w:val="18"/>
              </w:rPr>
            </w:pPr>
            <w:r w:rsidRPr="0023184B">
              <w:rPr>
                <w:sz w:val="18"/>
                <w:szCs w:val="18"/>
              </w:rPr>
              <w:fldChar w:fldCharType="begin"/>
            </w:r>
            <w:r w:rsidRPr="0023184B">
              <w:rPr>
                <w:sz w:val="18"/>
                <w:szCs w:val="18"/>
              </w:rPr>
              <w:instrText xml:space="preserve"> HYPERLINK "https://sharepoint.dmps.k12.ia.us/sites/divisions/curr/Public%20Curriculum%20Documents/Mathematics/Elementary%20Math%202013%20-%202014/3rd%20Grade/Investigations%20Unit%204/Choose,%20Explain,%20Test.docx" </w:instrText>
            </w:r>
            <w:r w:rsidRPr="0023184B">
              <w:rPr>
                <w:sz w:val="18"/>
                <w:szCs w:val="18"/>
              </w:rPr>
              <w:fldChar w:fldCharType="separate"/>
            </w:r>
            <w:r w:rsidRPr="0023184B">
              <w:rPr>
                <w:rStyle w:val="Hyperlink"/>
                <w:sz w:val="18"/>
                <w:szCs w:val="18"/>
              </w:rPr>
              <w:t>Choose, Explain, Test</w:t>
            </w:r>
          </w:p>
          <w:p w:rsidR="00D92B43" w:rsidRPr="0023184B" w:rsidRDefault="00D92B43" w:rsidP="00D92B43">
            <w:pPr>
              <w:rPr>
                <w:sz w:val="18"/>
                <w:szCs w:val="18"/>
              </w:rPr>
            </w:pPr>
            <w:r w:rsidRPr="0023184B">
              <w:rPr>
                <w:rStyle w:val="Hyperlink"/>
                <w:sz w:val="18"/>
                <w:szCs w:val="18"/>
              </w:rPr>
              <w:t>With Same Denominator</w:t>
            </w:r>
            <w:r w:rsidRPr="0023184B">
              <w:rPr>
                <w:sz w:val="18"/>
                <w:szCs w:val="18"/>
              </w:rPr>
              <w:fldChar w:fldCharType="end"/>
            </w:r>
          </w:p>
          <w:p w:rsidR="00D92B43" w:rsidRPr="0023184B" w:rsidRDefault="00D92B43" w:rsidP="00D92B43">
            <w:pPr>
              <w:rPr>
                <w:sz w:val="18"/>
                <w:szCs w:val="18"/>
                <w:highlight w:val="yellow"/>
              </w:rPr>
            </w:pPr>
          </w:p>
          <w:p w:rsidR="00D92B43" w:rsidRPr="0023184B" w:rsidRDefault="00D92B43" w:rsidP="004575BB">
            <w:pPr>
              <w:rPr>
                <w:sz w:val="18"/>
                <w:szCs w:val="18"/>
              </w:rPr>
            </w:pPr>
            <w:hyperlink r:id="rId65" w:history="1">
              <w:r w:rsidRPr="0023184B">
                <w:rPr>
                  <w:rStyle w:val="Hyperlink"/>
                  <w:sz w:val="18"/>
                  <w:szCs w:val="18"/>
                </w:rPr>
                <w:t>Different Fillers</w:t>
              </w:r>
            </w:hyperlink>
          </w:p>
          <w:p w:rsidR="00D92B43" w:rsidRPr="0023184B" w:rsidRDefault="00D92B43" w:rsidP="004575BB">
            <w:pPr>
              <w:rPr>
                <w:sz w:val="18"/>
                <w:szCs w:val="18"/>
              </w:rPr>
            </w:pPr>
          </w:p>
          <w:p w:rsidR="00D92B43" w:rsidRPr="0023184B" w:rsidRDefault="0023184B" w:rsidP="004575BB">
            <w:pPr>
              <w:rPr>
                <w:color w:val="0000FF" w:themeColor="hyperlink"/>
                <w:sz w:val="18"/>
                <w:szCs w:val="18"/>
                <w:u w:val="single"/>
              </w:rPr>
            </w:pPr>
            <w:hyperlink r:id="rId66" w:history="1">
              <w:r w:rsidRPr="0023184B">
                <w:rPr>
                  <w:rStyle w:val="Hyperlink"/>
                  <w:sz w:val="18"/>
                  <w:szCs w:val="18"/>
                </w:rPr>
                <w:t>Fractions on a Double Number Line</w:t>
              </w:r>
            </w:hyperlink>
            <w:r w:rsidRPr="0023184B">
              <w:rPr>
                <w:color w:val="0000FF" w:themeColor="hyperlink"/>
                <w:sz w:val="18"/>
                <w:szCs w:val="18"/>
                <w:u w:val="single"/>
              </w:rPr>
              <w:t xml:space="preserve"> </w:t>
            </w:r>
          </w:p>
          <w:p w:rsidR="0023184B" w:rsidRPr="0023184B" w:rsidRDefault="0023184B" w:rsidP="004575BB">
            <w:pPr>
              <w:rPr>
                <w:sz w:val="18"/>
                <w:szCs w:val="18"/>
                <w:highlight w:val="yellow"/>
              </w:rPr>
            </w:pPr>
          </w:p>
          <w:p w:rsidR="00D92B43" w:rsidRPr="0023184B" w:rsidRDefault="0023184B" w:rsidP="004575BB">
            <w:pPr>
              <w:rPr>
                <w:rStyle w:val="Hyperlink"/>
                <w:sz w:val="18"/>
                <w:szCs w:val="18"/>
              </w:rPr>
            </w:pPr>
            <w:hyperlink r:id="rId67" w:history="1">
              <w:r w:rsidRPr="0023184B">
                <w:rPr>
                  <w:rStyle w:val="Hyperlink"/>
                  <w:sz w:val="18"/>
                  <w:szCs w:val="18"/>
                </w:rPr>
                <w:t>Compare Fractions Practice</w:t>
              </w:r>
            </w:hyperlink>
          </w:p>
          <w:p w:rsidR="0023184B" w:rsidRPr="0023184B" w:rsidRDefault="0023184B" w:rsidP="004575BB">
            <w:pPr>
              <w:rPr>
                <w:sz w:val="18"/>
                <w:szCs w:val="18"/>
                <w:highlight w:val="yellow"/>
              </w:rPr>
            </w:pPr>
          </w:p>
          <w:p w:rsidR="00D92B43" w:rsidRPr="0023184B" w:rsidRDefault="0023184B" w:rsidP="004575BB">
            <w:pPr>
              <w:rPr>
                <w:sz w:val="18"/>
                <w:szCs w:val="18"/>
              </w:rPr>
            </w:pPr>
            <w:hyperlink r:id="rId68" w:history="1">
              <w:r w:rsidR="00D92B43" w:rsidRPr="0023184B">
                <w:rPr>
                  <w:rStyle w:val="Hyperlink"/>
                  <w:sz w:val="18"/>
                  <w:szCs w:val="18"/>
                </w:rPr>
                <w:t>Match Me</w:t>
              </w:r>
            </w:hyperlink>
          </w:p>
          <w:p w:rsidR="00D92B43" w:rsidRPr="0023184B" w:rsidRDefault="00D92B43" w:rsidP="004575BB">
            <w:pPr>
              <w:rPr>
                <w:sz w:val="18"/>
                <w:szCs w:val="18"/>
                <w:highlight w:val="yellow"/>
              </w:rPr>
            </w:pPr>
          </w:p>
          <w:p w:rsidR="00D92B43" w:rsidRPr="0023184B" w:rsidRDefault="0023184B" w:rsidP="004575BB">
            <w:pPr>
              <w:rPr>
                <w:rStyle w:val="Hyperlink"/>
                <w:sz w:val="18"/>
                <w:szCs w:val="18"/>
              </w:rPr>
            </w:pPr>
            <w:hyperlink r:id="rId69" w:history="1">
              <w:r w:rsidRPr="0023184B">
                <w:rPr>
                  <w:rStyle w:val="Hyperlink"/>
                  <w:sz w:val="18"/>
                  <w:szCs w:val="18"/>
                </w:rPr>
                <w:t>To What are You Equal</w:t>
              </w:r>
            </w:hyperlink>
          </w:p>
          <w:p w:rsidR="0023184B" w:rsidRPr="0023184B" w:rsidRDefault="0023184B" w:rsidP="004575BB">
            <w:pPr>
              <w:rPr>
                <w:sz w:val="18"/>
                <w:szCs w:val="18"/>
                <w:highlight w:val="yellow"/>
              </w:rPr>
            </w:pPr>
          </w:p>
          <w:p w:rsidR="00D92B43" w:rsidRPr="0023184B" w:rsidRDefault="0023184B" w:rsidP="004575BB">
            <w:pPr>
              <w:rPr>
                <w:sz w:val="18"/>
                <w:szCs w:val="18"/>
              </w:rPr>
            </w:pPr>
            <w:hyperlink r:id="rId70" w:history="1">
              <w:r w:rsidRPr="0023184B">
                <w:rPr>
                  <w:rStyle w:val="Hyperlink"/>
                  <w:sz w:val="18"/>
                  <w:szCs w:val="18"/>
                </w:rPr>
                <w:t>The Larger Fraction</w:t>
              </w:r>
            </w:hyperlink>
          </w:p>
          <w:p w:rsidR="00D92B43" w:rsidRPr="0023184B" w:rsidRDefault="00D92B43" w:rsidP="004575BB">
            <w:pPr>
              <w:rPr>
                <w:sz w:val="18"/>
                <w:szCs w:val="18"/>
              </w:rPr>
            </w:pPr>
          </w:p>
          <w:p w:rsidR="00D92B43" w:rsidRPr="0023184B" w:rsidRDefault="0023184B" w:rsidP="004575BB">
            <w:pPr>
              <w:rPr>
                <w:rStyle w:val="Hyperlink"/>
                <w:sz w:val="18"/>
                <w:szCs w:val="18"/>
              </w:rPr>
            </w:pPr>
            <w:hyperlink r:id="rId71" w:history="1">
              <w:r w:rsidRPr="0023184B">
                <w:rPr>
                  <w:rStyle w:val="Hyperlink"/>
                  <w:sz w:val="18"/>
                  <w:szCs w:val="18"/>
                </w:rPr>
                <w:t>Fun With Fractions: Investigating Equivalent Fractions</w:t>
              </w:r>
            </w:hyperlink>
          </w:p>
          <w:p w:rsidR="0023184B" w:rsidRPr="0023184B" w:rsidRDefault="0023184B" w:rsidP="004575BB">
            <w:pPr>
              <w:rPr>
                <w:sz w:val="18"/>
                <w:szCs w:val="18"/>
                <w:highlight w:val="yellow"/>
              </w:rPr>
            </w:pPr>
          </w:p>
          <w:p w:rsidR="00D92B43" w:rsidRPr="0023184B" w:rsidRDefault="0023184B" w:rsidP="004575BB">
            <w:pPr>
              <w:rPr>
                <w:sz w:val="18"/>
                <w:szCs w:val="18"/>
              </w:rPr>
            </w:pPr>
            <w:hyperlink r:id="rId72" w:history="1">
              <w:r w:rsidRPr="0023184B">
                <w:rPr>
                  <w:rStyle w:val="Hyperlink"/>
                  <w:sz w:val="18"/>
                  <w:szCs w:val="18"/>
                </w:rPr>
                <w:t>Equivalent Fractions</w:t>
              </w:r>
            </w:hyperlink>
          </w:p>
        </w:tc>
        <w:tc>
          <w:tcPr>
            <w:tcW w:w="8108" w:type="dxa"/>
            <w:tcBorders>
              <w:top w:val="single" w:sz="4" w:space="0" w:color="auto"/>
              <w:left w:val="single" w:sz="4" w:space="0" w:color="auto"/>
              <w:bottom w:val="single" w:sz="4" w:space="0" w:color="auto"/>
              <w:right w:val="single" w:sz="4" w:space="0" w:color="auto"/>
            </w:tcBorders>
            <w:hideMark/>
          </w:tcPr>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identify numerators.</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identify denominators.</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model fractional parts must be equal size.</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show a fraction as a part of a whole or part of a group with a model.</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represent a fraction on a number line when 1 is the numerator (a).</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represent a fraction on a number line when the numerator is more than 1 (a).</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identify a fraction on a number line (b).</w:t>
            </w:r>
            <w:r w:rsidRPr="0023184B">
              <w:rPr>
                <w:rFonts w:cstheme="minorHAnsi"/>
                <w:sz w:val="18"/>
                <w:szCs w:val="18"/>
              </w:rPr>
              <w:tab/>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identify a fractional part on a number line (b).</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 xml:space="preserve">I can recognize when two fractions are equivalent when they are the same size or the same point on a number line.  </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recognize simple equivalent fractions.</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express whole numbers as fractions.</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recognize fractions that are equivalent to whole numbers.</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explain why fractions are equivalent.</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 xml:space="preserve">I can compare two fractions with the same numerator. </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compare two fractions with the same denominator.</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recognize that to correctly compare two fractions they must have the same whole.</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compare fractions using &gt;, &lt;, or =.</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 xml:space="preserve">I can partition (divide) a shape into parts with equal area. </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e</w:t>
            </w:r>
            <w:bookmarkStart w:id="0" w:name="_GoBack"/>
            <w:bookmarkEnd w:id="0"/>
            <w:r w:rsidRPr="0023184B">
              <w:rPr>
                <w:rFonts w:cstheme="minorHAnsi"/>
                <w:sz w:val="18"/>
                <w:szCs w:val="18"/>
              </w:rPr>
              <w:t>xpress (write) the area of each equal part as a unit fraction of the whole shape.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92B43" w:rsidRDefault="00D92B43" w:rsidP="004575BB">
            <w:pPr>
              <w:rPr>
                <w:sz w:val="18"/>
                <w:szCs w:val="18"/>
              </w:rPr>
            </w:pPr>
            <w:r>
              <w:rPr>
                <w:sz w:val="18"/>
                <w:szCs w:val="18"/>
              </w:rPr>
              <w:t>3.NF.1</w:t>
            </w:r>
          </w:p>
          <w:p w:rsidR="00D92B43" w:rsidRDefault="00D92B43" w:rsidP="004575BB">
            <w:pPr>
              <w:rPr>
                <w:sz w:val="18"/>
                <w:szCs w:val="18"/>
              </w:rPr>
            </w:pPr>
            <w:r>
              <w:rPr>
                <w:sz w:val="18"/>
                <w:szCs w:val="18"/>
              </w:rPr>
              <w:t>3.NF.2</w:t>
            </w:r>
          </w:p>
          <w:p w:rsidR="00D92B43" w:rsidRDefault="00D92B43" w:rsidP="004575BB">
            <w:pPr>
              <w:rPr>
                <w:sz w:val="18"/>
                <w:szCs w:val="18"/>
              </w:rPr>
            </w:pPr>
            <w:r>
              <w:rPr>
                <w:sz w:val="18"/>
                <w:szCs w:val="18"/>
              </w:rPr>
              <w:t>3.NF.3</w:t>
            </w:r>
          </w:p>
          <w:p w:rsidR="00D92B43" w:rsidRPr="005564F1" w:rsidRDefault="00D92B43" w:rsidP="004575BB">
            <w:pPr>
              <w:rPr>
                <w:sz w:val="18"/>
                <w:szCs w:val="18"/>
              </w:rPr>
            </w:pPr>
            <w:r>
              <w:rPr>
                <w:sz w:val="18"/>
                <w:szCs w:val="18"/>
              </w:rPr>
              <w:t>3.G.2</w:t>
            </w:r>
          </w:p>
        </w:tc>
      </w:tr>
      <w:tr w:rsidR="00D92B43" w:rsidTr="004575BB">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B43" w:rsidRPr="0023184B" w:rsidRDefault="00D92B43" w:rsidP="004575BB">
            <w:pPr>
              <w:rPr>
                <w:sz w:val="18"/>
                <w:szCs w:val="18"/>
              </w:rPr>
            </w:pPr>
            <w:r w:rsidRPr="0023184B">
              <w:rPr>
                <w:sz w:val="18"/>
                <w:szCs w:val="18"/>
              </w:rPr>
              <w:t>Investigations</w:t>
            </w:r>
          </w:p>
          <w:p w:rsidR="00D92B43" w:rsidRPr="0023184B" w:rsidRDefault="00D92B43" w:rsidP="004575BB">
            <w:pPr>
              <w:rPr>
                <w:sz w:val="18"/>
                <w:szCs w:val="18"/>
              </w:rPr>
            </w:pPr>
          </w:p>
          <w:p w:rsidR="00D92B43" w:rsidRPr="0023184B" w:rsidRDefault="0023184B" w:rsidP="004575BB">
            <w:pPr>
              <w:rPr>
                <w:sz w:val="18"/>
                <w:szCs w:val="18"/>
              </w:rPr>
            </w:pPr>
            <w:r w:rsidRPr="0023184B">
              <w:rPr>
                <w:sz w:val="18"/>
                <w:szCs w:val="18"/>
              </w:rPr>
              <w:t>Sharepoint</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B43" w:rsidRPr="0023184B" w:rsidRDefault="00D92B43" w:rsidP="004575BB">
            <w:pPr>
              <w:rPr>
                <w:sz w:val="18"/>
                <w:szCs w:val="18"/>
              </w:rPr>
            </w:pPr>
            <w:r w:rsidRPr="0023184B">
              <w:rPr>
                <w:sz w:val="18"/>
                <w:szCs w:val="18"/>
              </w:rPr>
              <w:t>Unit 2</w:t>
            </w:r>
          </w:p>
          <w:p w:rsidR="00D92B43" w:rsidRPr="0023184B" w:rsidRDefault="00D92B43" w:rsidP="00D92B43">
            <w:pPr>
              <w:pStyle w:val="ListParagraph"/>
              <w:numPr>
                <w:ilvl w:val="0"/>
                <w:numId w:val="36"/>
              </w:numPr>
              <w:rPr>
                <w:sz w:val="18"/>
                <w:szCs w:val="18"/>
              </w:rPr>
            </w:pPr>
            <w:r w:rsidRPr="0023184B">
              <w:rPr>
                <w:sz w:val="18"/>
                <w:szCs w:val="18"/>
              </w:rPr>
              <w:t>Inv 3</w:t>
            </w:r>
          </w:p>
          <w:p w:rsidR="00D92B43" w:rsidRPr="0023184B" w:rsidRDefault="0023184B" w:rsidP="004575BB">
            <w:pPr>
              <w:rPr>
                <w:rStyle w:val="Hyperlink"/>
                <w:sz w:val="18"/>
                <w:szCs w:val="18"/>
              </w:rPr>
            </w:pPr>
            <w:hyperlink r:id="rId73" w:history="1">
              <w:r w:rsidRPr="0023184B">
                <w:rPr>
                  <w:rStyle w:val="Hyperlink"/>
                  <w:sz w:val="18"/>
                  <w:szCs w:val="18"/>
                </w:rPr>
                <w:t>Line Plot Concepts</w:t>
              </w:r>
            </w:hyperlink>
          </w:p>
          <w:p w:rsidR="0023184B" w:rsidRPr="0023184B" w:rsidRDefault="0023184B" w:rsidP="004575BB">
            <w:pPr>
              <w:rPr>
                <w:rStyle w:val="Hyperlink"/>
                <w:sz w:val="18"/>
                <w:szCs w:val="18"/>
              </w:rPr>
            </w:pPr>
          </w:p>
          <w:p w:rsidR="0023184B" w:rsidRPr="0023184B" w:rsidRDefault="0023184B" w:rsidP="004575BB">
            <w:pPr>
              <w:rPr>
                <w:sz w:val="18"/>
                <w:szCs w:val="18"/>
              </w:rPr>
            </w:pPr>
            <w:hyperlink r:id="rId74" w:history="1">
              <w:r w:rsidRPr="0023184B">
                <w:rPr>
                  <w:rStyle w:val="Hyperlink"/>
                  <w:sz w:val="18"/>
                  <w:szCs w:val="18"/>
                </w:rPr>
                <w:t>Under the Same Roof</w:t>
              </w:r>
            </w:hyperlink>
          </w:p>
        </w:tc>
        <w:tc>
          <w:tcPr>
            <w:tcW w:w="8108" w:type="dxa"/>
            <w:tcBorders>
              <w:top w:val="single" w:sz="4" w:space="0" w:color="auto"/>
              <w:left w:val="single" w:sz="4" w:space="0" w:color="auto"/>
              <w:bottom w:val="single" w:sz="4" w:space="0" w:color="auto"/>
              <w:right w:val="single" w:sz="4" w:space="0" w:color="auto"/>
            </w:tcBorders>
          </w:tcPr>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generate measurement data by measuring lengths using rulers marked with halves of an inch.</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generate measurement data by measuring lengths using rulers marked with fourths of an inch.</w:t>
            </w:r>
          </w:p>
          <w:p w:rsidR="00D92B43" w:rsidRPr="0023184B" w:rsidRDefault="00D92B43" w:rsidP="00D92B43">
            <w:pPr>
              <w:pStyle w:val="ListParagraph"/>
              <w:numPr>
                <w:ilvl w:val="0"/>
                <w:numId w:val="32"/>
              </w:numPr>
              <w:autoSpaceDE w:val="0"/>
              <w:autoSpaceDN w:val="0"/>
              <w:adjustRightInd w:val="0"/>
              <w:rPr>
                <w:rFonts w:cstheme="minorHAnsi"/>
                <w:sz w:val="18"/>
                <w:szCs w:val="18"/>
              </w:rPr>
            </w:pPr>
            <w:r w:rsidRPr="0023184B">
              <w:rPr>
                <w:rFonts w:cstheme="minorHAnsi"/>
                <w:sz w:val="18"/>
                <w:szCs w:val="18"/>
              </w:rPr>
              <w:t>I can create a line plot that represents gathered measurement data in appropriate units. (whole numbers, halves, quarters).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92B43" w:rsidRDefault="00D92B43" w:rsidP="004575BB">
            <w:pPr>
              <w:rPr>
                <w:sz w:val="18"/>
                <w:szCs w:val="18"/>
              </w:rPr>
            </w:pPr>
            <w:r>
              <w:rPr>
                <w:sz w:val="18"/>
                <w:szCs w:val="18"/>
              </w:rPr>
              <w:t>3.MD.4</w:t>
            </w:r>
          </w:p>
        </w:tc>
      </w:tr>
    </w:tbl>
    <w:p w:rsidR="00D92B43" w:rsidRPr="0021629E" w:rsidRDefault="00D92B43" w:rsidP="00D92B43">
      <w:pPr>
        <w:spacing w:after="0" w:line="240" w:lineRule="auto"/>
        <w:rPr>
          <w:b/>
          <w:sz w:val="18"/>
          <w:szCs w:val="18"/>
        </w:rPr>
      </w:pPr>
      <w:r w:rsidRPr="0021629E">
        <w:rPr>
          <w:b/>
          <w:sz w:val="18"/>
          <w:szCs w:val="18"/>
        </w:rPr>
        <w:t xml:space="preserve">*Units are designed for one lesson per day. This is an approximate. Some lessons may take more than one day. Use teacher discretion based on student need when planning unit length. </w:t>
      </w:r>
    </w:p>
    <w:p w:rsidR="00D92B43" w:rsidRDefault="00D92B43" w:rsidP="00D92B43"/>
    <w:p w:rsidR="00D92B43" w:rsidRPr="002B43F7" w:rsidRDefault="00D92B43" w:rsidP="006B1A3E">
      <w:pPr>
        <w:tabs>
          <w:tab w:val="left" w:pos="5442"/>
        </w:tabs>
        <w:spacing w:after="0"/>
        <w:rPr>
          <w:rFonts w:cstheme="minorHAnsi"/>
          <w:sz w:val="18"/>
          <w:szCs w:val="18"/>
        </w:rPr>
      </w:pPr>
    </w:p>
    <w:sectPr w:rsidR="00D92B43" w:rsidRPr="002B43F7" w:rsidSect="00B95FC6">
      <w:headerReference w:type="default" r:id="rId75"/>
      <w:footerReference w:type="default" r:id="rId76"/>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469" w:rsidRDefault="00032469" w:rsidP="002E46F1">
      <w:pPr>
        <w:spacing w:after="0" w:line="240" w:lineRule="auto"/>
      </w:pPr>
      <w:r>
        <w:separator/>
      </w:r>
    </w:p>
  </w:endnote>
  <w:endnote w:type="continuationSeparator" w:id="0">
    <w:p w:rsidR="00032469" w:rsidRDefault="00032469"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5EB" w:rsidRDefault="001835EB"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B968FF">
      <w:rPr>
        <w:rFonts w:asciiTheme="majorHAnsi" w:hAnsiTheme="majorHAnsi"/>
      </w:rPr>
      <w:fldChar w:fldCharType="begin"/>
    </w:r>
    <w:r>
      <w:rPr>
        <w:rFonts w:asciiTheme="majorHAnsi" w:hAnsiTheme="majorHAnsi"/>
      </w:rPr>
      <w:instrText xml:space="preserve"> PAGE   \* MERGEFORMAT </w:instrText>
    </w:r>
    <w:r w:rsidR="00B968FF">
      <w:rPr>
        <w:rFonts w:asciiTheme="majorHAnsi" w:hAnsiTheme="majorHAnsi"/>
      </w:rPr>
      <w:fldChar w:fldCharType="separate"/>
    </w:r>
    <w:r w:rsidR="0023184B" w:rsidRPr="0023184B">
      <w:rPr>
        <w:rFonts w:asciiTheme="majorHAnsi" w:hAnsiTheme="majorHAnsi"/>
        <w:b/>
        <w:bCs/>
        <w:noProof/>
      </w:rPr>
      <w:t>1</w:t>
    </w:r>
    <w:r w:rsidR="00B968FF">
      <w:rPr>
        <w:rFonts w:asciiTheme="majorHAnsi" w:hAnsiTheme="majorHAnsi"/>
        <w:b/>
        <w:bCs/>
        <w:noProof/>
      </w:rPr>
      <w:fldChar w:fldCharType="end"/>
    </w:r>
  </w:p>
  <w:p w:rsidR="001835EB" w:rsidRPr="002E46F1" w:rsidRDefault="00796327" w:rsidP="002E46F1">
    <w:pPr>
      <w:pStyle w:val="NoSpacing"/>
      <w:jc w:val="center"/>
      <w:rPr>
        <w:rFonts w:asciiTheme="majorHAnsi" w:hAnsiTheme="majorHAnsi"/>
      </w:rPr>
    </w:pPr>
    <w:r>
      <w:rPr>
        <w:rFonts w:asciiTheme="majorHAnsi" w:hAnsiTheme="majorHAnsi"/>
        <w:b/>
        <w:bCs/>
        <w:noProof/>
      </w:rPr>
      <w:t>Grade 3</w:t>
    </w:r>
    <w:r w:rsidR="00C370D2">
      <w:rPr>
        <w:rFonts w:asciiTheme="majorHAnsi" w:hAnsiTheme="majorHAnsi"/>
        <w:b/>
        <w:bCs/>
        <w:noProof/>
      </w:rPr>
      <w:t xml:space="preserve"> – Unit </w:t>
    </w:r>
    <w:r w:rsidR="000E1C5C">
      <w:rPr>
        <w:rFonts w:asciiTheme="majorHAnsi" w:hAnsiTheme="majorHAnsi"/>
        <w:b/>
        <w:bCs/>
        <w:noProof/>
      </w:rPr>
      <w:t>4 -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469" w:rsidRDefault="00032469" w:rsidP="002E46F1">
      <w:pPr>
        <w:spacing w:after="0" w:line="240" w:lineRule="auto"/>
      </w:pPr>
      <w:r>
        <w:separator/>
      </w:r>
    </w:p>
  </w:footnote>
  <w:footnote w:type="continuationSeparator" w:id="0">
    <w:p w:rsidR="00032469" w:rsidRDefault="00032469"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FC6" w:rsidRPr="00B95FC6" w:rsidRDefault="00B95FC6" w:rsidP="00B95FC6">
    <w:pPr>
      <w:pStyle w:val="Header"/>
      <w:jc w:val="center"/>
      <w:rPr>
        <w:rFonts w:asciiTheme="majorHAnsi" w:hAnsiTheme="majorHAnsi"/>
        <w:sz w:val="36"/>
        <w:szCs w:val="36"/>
      </w:rPr>
    </w:pPr>
    <w:r w:rsidRPr="00B95FC6">
      <w:rPr>
        <w:rFonts w:asciiTheme="majorHAnsi" w:hAnsiTheme="majorHAnsi"/>
        <w:sz w:val="36"/>
        <w:szCs w:val="36"/>
      </w:rPr>
      <w:t>Unit F</w:t>
    </w:r>
    <w:r w:rsidR="00F41BF8">
      <w:rPr>
        <w:rFonts w:asciiTheme="majorHAnsi" w:hAnsiTheme="majorHAnsi"/>
        <w:sz w:val="36"/>
        <w:szCs w:val="36"/>
      </w:rPr>
      <w:t>our</w:t>
    </w:r>
    <w:r w:rsidRPr="00B95FC6">
      <w:rPr>
        <w:rFonts w:asciiTheme="majorHAnsi" w:hAnsiTheme="majorHAnsi"/>
        <w:sz w:val="36"/>
        <w:szCs w:val="36"/>
      </w:rPr>
      <w:t>: Fractions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72B"/>
    <w:multiLevelType w:val="hybridMultilevel"/>
    <w:tmpl w:val="52063EB4"/>
    <w:lvl w:ilvl="0" w:tplc="04090001">
      <w:start w:val="1"/>
      <w:numFmt w:val="bullet"/>
      <w:lvlText w:val=""/>
      <w:lvlJc w:val="left"/>
      <w:pPr>
        <w:ind w:left="720" w:hanging="360"/>
      </w:pPr>
      <w:rPr>
        <w:rFonts w:ascii="Symbol" w:hAnsi="Symbol" w:hint="default"/>
      </w:rPr>
    </w:lvl>
    <w:lvl w:ilvl="1" w:tplc="123604C2">
      <w:start w:val="4"/>
      <w:numFmt w:val="bullet"/>
      <w:lvlText w:val="•"/>
      <w:lvlJc w:val="left"/>
      <w:pPr>
        <w:ind w:left="1440" w:hanging="360"/>
      </w:pPr>
      <w:rPr>
        <w:rFonts w:ascii="Calibri" w:eastAsia="ヒラギノ角ゴ Pro W3"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2269C"/>
    <w:multiLevelType w:val="hybridMultilevel"/>
    <w:tmpl w:val="55B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D7D60"/>
    <w:multiLevelType w:val="hybridMultilevel"/>
    <w:tmpl w:val="1BB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807FA9"/>
    <w:multiLevelType w:val="hybridMultilevel"/>
    <w:tmpl w:val="774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6D4AFC"/>
    <w:multiLevelType w:val="hybridMultilevel"/>
    <w:tmpl w:val="C17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676E60"/>
    <w:multiLevelType w:val="hybridMultilevel"/>
    <w:tmpl w:val="73F8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490B74ED"/>
    <w:multiLevelType w:val="hybridMultilevel"/>
    <w:tmpl w:val="1ED0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2872A5"/>
    <w:multiLevelType w:val="hybridMultilevel"/>
    <w:tmpl w:val="EA52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B4AD4"/>
    <w:multiLevelType w:val="hybridMultilevel"/>
    <w:tmpl w:val="90AC9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9"/>
  </w:num>
  <w:num w:numId="4">
    <w:abstractNumId w:val="22"/>
  </w:num>
  <w:num w:numId="5">
    <w:abstractNumId w:val="9"/>
  </w:num>
  <w:num w:numId="6">
    <w:abstractNumId w:val="25"/>
  </w:num>
  <w:num w:numId="7">
    <w:abstractNumId w:val="19"/>
  </w:num>
  <w:num w:numId="8">
    <w:abstractNumId w:val="32"/>
  </w:num>
  <w:num w:numId="9">
    <w:abstractNumId w:val="11"/>
  </w:num>
  <w:num w:numId="10">
    <w:abstractNumId w:val="13"/>
  </w:num>
  <w:num w:numId="11">
    <w:abstractNumId w:val="26"/>
  </w:num>
  <w:num w:numId="12">
    <w:abstractNumId w:val="3"/>
  </w:num>
  <w:num w:numId="13">
    <w:abstractNumId w:val="28"/>
  </w:num>
  <w:num w:numId="14">
    <w:abstractNumId w:val="15"/>
  </w:num>
  <w:num w:numId="15">
    <w:abstractNumId w:val="34"/>
  </w:num>
  <w:num w:numId="16">
    <w:abstractNumId w:val="8"/>
  </w:num>
  <w:num w:numId="17">
    <w:abstractNumId w:val="12"/>
  </w:num>
  <w:num w:numId="18">
    <w:abstractNumId w:val="35"/>
  </w:num>
  <w:num w:numId="19">
    <w:abstractNumId w:val="6"/>
  </w:num>
  <w:num w:numId="20">
    <w:abstractNumId w:val="4"/>
  </w:num>
  <w:num w:numId="21">
    <w:abstractNumId w:val="5"/>
  </w:num>
  <w:num w:numId="22">
    <w:abstractNumId w:val="1"/>
  </w:num>
  <w:num w:numId="23">
    <w:abstractNumId w:val="31"/>
  </w:num>
  <w:num w:numId="24">
    <w:abstractNumId w:val="27"/>
  </w:num>
  <w:num w:numId="25">
    <w:abstractNumId w:val="14"/>
  </w:num>
  <w:num w:numId="26">
    <w:abstractNumId w:val="2"/>
  </w:num>
  <w:num w:numId="27">
    <w:abstractNumId w:val="7"/>
  </w:num>
  <w:num w:numId="28">
    <w:abstractNumId w:val="18"/>
  </w:num>
  <w:num w:numId="29">
    <w:abstractNumId w:val="36"/>
  </w:num>
  <w:num w:numId="30">
    <w:abstractNumId w:val="33"/>
  </w:num>
  <w:num w:numId="31">
    <w:abstractNumId w:val="20"/>
  </w:num>
  <w:num w:numId="32">
    <w:abstractNumId w:val="24"/>
  </w:num>
  <w:num w:numId="33">
    <w:abstractNumId w:val="17"/>
  </w:num>
  <w:num w:numId="34">
    <w:abstractNumId w:val="0"/>
  </w:num>
  <w:num w:numId="35">
    <w:abstractNumId w:val="21"/>
  </w:num>
  <w:num w:numId="36">
    <w:abstractNumId w:val="30"/>
  </w:num>
  <w:num w:numId="3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142E"/>
    <w:rsid w:val="00027C52"/>
    <w:rsid w:val="00032469"/>
    <w:rsid w:val="0004167C"/>
    <w:rsid w:val="00042676"/>
    <w:rsid w:val="000451C1"/>
    <w:rsid w:val="000458BE"/>
    <w:rsid w:val="000640A1"/>
    <w:rsid w:val="0008265B"/>
    <w:rsid w:val="00095B4F"/>
    <w:rsid w:val="000A1069"/>
    <w:rsid w:val="000A2D4E"/>
    <w:rsid w:val="000E1C5C"/>
    <w:rsid w:val="000E4499"/>
    <w:rsid w:val="00104965"/>
    <w:rsid w:val="00111D72"/>
    <w:rsid w:val="00112667"/>
    <w:rsid w:val="00113B8E"/>
    <w:rsid w:val="00113F99"/>
    <w:rsid w:val="001142A1"/>
    <w:rsid w:val="00151306"/>
    <w:rsid w:val="00153146"/>
    <w:rsid w:val="001739B8"/>
    <w:rsid w:val="001742E1"/>
    <w:rsid w:val="00177191"/>
    <w:rsid w:val="001835EB"/>
    <w:rsid w:val="00187AB7"/>
    <w:rsid w:val="00192E75"/>
    <w:rsid w:val="001A5F1D"/>
    <w:rsid w:val="001C262A"/>
    <w:rsid w:val="00201CB4"/>
    <w:rsid w:val="00202D26"/>
    <w:rsid w:val="00206037"/>
    <w:rsid w:val="00212F64"/>
    <w:rsid w:val="00217980"/>
    <w:rsid w:val="00220A87"/>
    <w:rsid w:val="00222A62"/>
    <w:rsid w:val="00230129"/>
    <w:rsid w:val="0023184B"/>
    <w:rsid w:val="00231B19"/>
    <w:rsid w:val="00234C0B"/>
    <w:rsid w:val="002460D6"/>
    <w:rsid w:val="0026346A"/>
    <w:rsid w:val="0029190A"/>
    <w:rsid w:val="002939CC"/>
    <w:rsid w:val="002B01A4"/>
    <w:rsid w:val="002B43F7"/>
    <w:rsid w:val="002C129F"/>
    <w:rsid w:val="002E46F1"/>
    <w:rsid w:val="002F7C64"/>
    <w:rsid w:val="003250A4"/>
    <w:rsid w:val="00344168"/>
    <w:rsid w:val="00345303"/>
    <w:rsid w:val="003518C1"/>
    <w:rsid w:val="00363F80"/>
    <w:rsid w:val="00373F61"/>
    <w:rsid w:val="00375D7A"/>
    <w:rsid w:val="003804A3"/>
    <w:rsid w:val="0038543C"/>
    <w:rsid w:val="003863F2"/>
    <w:rsid w:val="00392CFE"/>
    <w:rsid w:val="00393CB9"/>
    <w:rsid w:val="0039755A"/>
    <w:rsid w:val="003A4C57"/>
    <w:rsid w:val="003A5274"/>
    <w:rsid w:val="003B3FDA"/>
    <w:rsid w:val="003C1464"/>
    <w:rsid w:val="003C5CDD"/>
    <w:rsid w:val="003D0F37"/>
    <w:rsid w:val="003E19AD"/>
    <w:rsid w:val="00401477"/>
    <w:rsid w:val="00407DE6"/>
    <w:rsid w:val="00413A61"/>
    <w:rsid w:val="0043194F"/>
    <w:rsid w:val="004320E8"/>
    <w:rsid w:val="00435C62"/>
    <w:rsid w:val="00437C5B"/>
    <w:rsid w:val="00444826"/>
    <w:rsid w:val="00447DB2"/>
    <w:rsid w:val="00451824"/>
    <w:rsid w:val="0045748C"/>
    <w:rsid w:val="004615B0"/>
    <w:rsid w:val="004666C6"/>
    <w:rsid w:val="00474C49"/>
    <w:rsid w:val="004772AE"/>
    <w:rsid w:val="0049130F"/>
    <w:rsid w:val="00491BA0"/>
    <w:rsid w:val="004951AA"/>
    <w:rsid w:val="00495C8B"/>
    <w:rsid w:val="004A1251"/>
    <w:rsid w:val="004B0279"/>
    <w:rsid w:val="004B34FF"/>
    <w:rsid w:val="004B52FD"/>
    <w:rsid w:val="004F05F7"/>
    <w:rsid w:val="00500192"/>
    <w:rsid w:val="00501F33"/>
    <w:rsid w:val="0050624F"/>
    <w:rsid w:val="00523264"/>
    <w:rsid w:val="00526AC1"/>
    <w:rsid w:val="00531A02"/>
    <w:rsid w:val="00535ECB"/>
    <w:rsid w:val="00536F74"/>
    <w:rsid w:val="00547737"/>
    <w:rsid w:val="00547F47"/>
    <w:rsid w:val="005506B7"/>
    <w:rsid w:val="00550CF9"/>
    <w:rsid w:val="00554C2D"/>
    <w:rsid w:val="00563E75"/>
    <w:rsid w:val="00581692"/>
    <w:rsid w:val="005926A4"/>
    <w:rsid w:val="005A3533"/>
    <w:rsid w:val="005A550E"/>
    <w:rsid w:val="005B7224"/>
    <w:rsid w:val="005C0B75"/>
    <w:rsid w:val="005D5A0F"/>
    <w:rsid w:val="005E1DCC"/>
    <w:rsid w:val="005F0C76"/>
    <w:rsid w:val="005F12EA"/>
    <w:rsid w:val="006071A7"/>
    <w:rsid w:val="00607853"/>
    <w:rsid w:val="00614452"/>
    <w:rsid w:val="006247E3"/>
    <w:rsid w:val="00624853"/>
    <w:rsid w:val="00624EF5"/>
    <w:rsid w:val="00633559"/>
    <w:rsid w:val="00644543"/>
    <w:rsid w:val="00645C5E"/>
    <w:rsid w:val="00653963"/>
    <w:rsid w:val="00653B13"/>
    <w:rsid w:val="00664937"/>
    <w:rsid w:val="0068012C"/>
    <w:rsid w:val="00694154"/>
    <w:rsid w:val="006973D1"/>
    <w:rsid w:val="006A01EB"/>
    <w:rsid w:val="006A0955"/>
    <w:rsid w:val="006B09E7"/>
    <w:rsid w:val="006B1A3E"/>
    <w:rsid w:val="006C450A"/>
    <w:rsid w:val="006C5CA2"/>
    <w:rsid w:val="006E2E9A"/>
    <w:rsid w:val="006E6D4F"/>
    <w:rsid w:val="006F4D73"/>
    <w:rsid w:val="007176E6"/>
    <w:rsid w:val="007200B6"/>
    <w:rsid w:val="00722AD2"/>
    <w:rsid w:val="0072401E"/>
    <w:rsid w:val="00726B91"/>
    <w:rsid w:val="00731B1F"/>
    <w:rsid w:val="00740747"/>
    <w:rsid w:val="0075207A"/>
    <w:rsid w:val="00753896"/>
    <w:rsid w:val="00756424"/>
    <w:rsid w:val="00773DE2"/>
    <w:rsid w:val="00786C0A"/>
    <w:rsid w:val="007878FB"/>
    <w:rsid w:val="00796327"/>
    <w:rsid w:val="007A2325"/>
    <w:rsid w:val="007C6146"/>
    <w:rsid w:val="007D429C"/>
    <w:rsid w:val="007D5F0E"/>
    <w:rsid w:val="00811A21"/>
    <w:rsid w:val="00812DB0"/>
    <w:rsid w:val="008343CF"/>
    <w:rsid w:val="00840819"/>
    <w:rsid w:val="00846C6B"/>
    <w:rsid w:val="0085000E"/>
    <w:rsid w:val="008541A1"/>
    <w:rsid w:val="00863685"/>
    <w:rsid w:val="00892E59"/>
    <w:rsid w:val="008A13DD"/>
    <w:rsid w:val="008A7875"/>
    <w:rsid w:val="008B5D9E"/>
    <w:rsid w:val="008C1B96"/>
    <w:rsid w:val="008C2BBF"/>
    <w:rsid w:val="008C5564"/>
    <w:rsid w:val="008E5E72"/>
    <w:rsid w:val="008F6BD7"/>
    <w:rsid w:val="00904275"/>
    <w:rsid w:val="0090462C"/>
    <w:rsid w:val="0091060C"/>
    <w:rsid w:val="00921979"/>
    <w:rsid w:val="009321B9"/>
    <w:rsid w:val="00934D7D"/>
    <w:rsid w:val="00935DCF"/>
    <w:rsid w:val="009412C7"/>
    <w:rsid w:val="00947E1A"/>
    <w:rsid w:val="00953201"/>
    <w:rsid w:val="0095396A"/>
    <w:rsid w:val="009612E5"/>
    <w:rsid w:val="009640D5"/>
    <w:rsid w:val="00964241"/>
    <w:rsid w:val="00966E47"/>
    <w:rsid w:val="009874AC"/>
    <w:rsid w:val="009B4622"/>
    <w:rsid w:val="009C118C"/>
    <w:rsid w:val="009F1894"/>
    <w:rsid w:val="00A06FF6"/>
    <w:rsid w:val="00A123CE"/>
    <w:rsid w:val="00A13508"/>
    <w:rsid w:val="00A13799"/>
    <w:rsid w:val="00A2566C"/>
    <w:rsid w:val="00A32E7B"/>
    <w:rsid w:val="00A372AF"/>
    <w:rsid w:val="00A42609"/>
    <w:rsid w:val="00A52128"/>
    <w:rsid w:val="00A5351F"/>
    <w:rsid w:val="00A57052"/>
    <w:rsid w:val="00A73218"/>
    <w:rsid w:val="00A76D8F"/>
    <w:rsid w:val="00A87348"/>
    <w:rsid w:val="00A928DE"/>
    <w:rsid w:val="00A97080"/>
    <w:rsid w:val="00AB2C43"/>
    <w:rsid w:val="00AB69BF"/>
    <w:rsid w:val="00AC540C"/>
    <w:rsid w:val="00AE5487"/>
    <w:rsid w:val="00AE7E5A"/>
    <w:rsid w:val="00B227E7"/>
    <w:rsid w:val="00B52D7B"/>
    <w:rsid w:val="00B8292D"/>
    <w:rsid w:val="00B909E4"/>
    <w:rsid w:val="00B91E01"/>
    <w:rsid w:val="00B945F2"/>
    <w:rsid w:val="00B94EE3"/>
    <w:rsid w:val="00B95FC6"/>
    <w:rsid w:val="00B968FF"/>
    <w:rsid w:val="00B97908"/>
    <w:rsid w:val="00BA6ADE"/>
    <w:rsid w:val="00BA6F66"/>
    <w:rsid w:val="00BB70D2"/>
    <w:rsid w:val="00BC67F9"/>
    <w:rsid w:val="00BD552B"/>
    <w:rsid w:val="00BE5940"/>
    <w:rsid w:val="00BE6F4B"/>
    <w:rsid w:val="00BF0335"/>
    <w:rsid w:val="00C06D45"/>
    <w:rsid w:val="00C273ED"/>
    <w:rsid w:val="00C27954"/>
    <w:rsid w:val="00C3371D"/>
    <w:rsid w:val="00C370D2"/>
    <w:rsid w:val="00C459BB"/>
    <w:rsid w:val="00C464ED"/>
    <w:rsid w:val="00C47F09"/>
    <w:rsid w:val="00C514B5"/>
    <w:rsid w:val="00C5490E"/>
    <w:rsid w:val="00C654D4"/>
    <w:rsid w:val="00C847F5"/>
    <w:rsid w:val="00C92D21"/>
    <w:rsid w:val="00CA6145"/>
    <w:rsid w:val="00CB6A75"/>
    <w:rsid w:val="00CB6CF2"/>
    <w:rsid w:val="00CC24D0"/>
    <w:rsid w:val="00CD1EDE"/>
    <w:rsid w:val="00CE5676"/>
    <w:rsid w:val="00CE6B86"/>
    <w:rsid w:val="00CF621F"/>
    <w:rsid w:val="00D10F5D"/>
    <w:rsid w:val="00D17B25"/>
    <w:rsid w:val="00D308E8"/>
    <w:rsid w:val="00D32F02"/>
    <w:rsid w:val="00D3534B"/>
    <w:rsid w:val="00D51110"/>
    <w:rsid w:val="00D53B08"/>
    <w:rsid w:val="00D60684"/>
    <w:rsid w:val="00D6248A"/>
    <w:rsid w:val="00D7201A"/>
    <w:rsid w:val="00D90BC0"/>
    <w:rsid w:val="00D92B43"/>
    <w:rsid w:val="00D93D8E"/>
    <w:rsid w:val="00DA03E1"/>
    <w:rsid w:val="00DA28A2"/>
    <w:rsid w:val="00DA6AB0"/>
    <w:rsid w:val="00DB7C32"/>
    <w:rsid w:val="00DC1FBA"/>
    <w:rsid w:val="00DC3AE1"/>
    <w:rsid w:val="00DD5F64"/>
    <w:rsid w:val="00DE0DCE"/>
    <w:rsid w:val="00DE5ACF"/>
    <w:rsid w:val="00DE5ADF"/>
    <w:rsid w:val="00DF7E4F"/>
    <w:rsid w:val="00E067AE"/>
    <w:rsid w:val="00E144C6"/>
    <w:rsid w:val="00E14D05"/>
    <w:rsid w:val="00E325D3"/>
    <w:rsid w:val="00E42738"/>
    <w:rsid w:val="00E46E9C"/>
    <w:rsid w:val="00E47140"/>
    <w:rsid w:val="00E54238"/>
    <w:rsid w:val="00E54E89"/>
    <w:rsid w:val="00E551FC"/>
    <w:rsid w:val="00E74FA9"/>
    <w:rsid w:val="00E9270E"/>
    <w:rsid w:val="00EB2CC9"/>
    <w:rsid w:val="00EC38E7"/>
    <w:rsid w:val="00EE524D"/>
    <w:rsid w:val="00EF3A04"/>
    <w:rsid w:val="00EF58FC"/>
    <w:rsid w:val="00EF7FD7"/>
    <w:rsid w:val="00F00939"/>
    <w:rsid w:val="00F13298"/>
    <w:rsid w:val="00F150F0"/>
    <w:rsid w:val="00F24E43"/>
    <w:rsid w:val="00F41BF8"/>
    <w:rsid w:val="00F555BF"/>
    <w:rsid w:val="00F756C3"/>
    <w:rsid w:val="00F761FB"/>
    <w:rsid w:val="00F773EF"/>
    <w:rsid w:val="00FA08CF"/>
    <w:rsid w:val="00FA2C48"/>
    <w:rsid w:val="00FA355C"/>
    <w:rsid w:val="00FB261B"/>
    <w:rsid w:val="00FC1A38"/>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D5F0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D511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D5F0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D51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06873544">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091781230">
      <w:bodyDiv w:val="1"/>
      <w:marLeft w:val="0"/>
      <w:marRight w:val="0"/>
      <w:marTop w:val="0"/>
      <w:marBottom w:val="0"/>
      <w:divBdr>
        <w:top w:val="none" w:sz="0" w:space="0" w:color="auto"/>
        <w:left w:val="none" w:sz="0" w:space="0" w:color="auto"/>
        <w:bottom w:val="none" w:sz="0" w:space="0" w:color="auto"/>
        <w:right w:val="none" w:sz="0" w:space="0" w:color="auto"/>
      </w:divBdr>
    </w:div>
    <w:div w:id="1383747206">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200913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3.png"/><Relationship Id="rId42" Type="http://schemas.openxmlformats.org/officeDocument/2006/relationships/hyperlink" Target="http://elementarymath.dmschools.org/1-make-sense-of-problems-and-persevere-in-solving-them3.html" TargetMode="External"/><Relationship Id="rId47" Type="http://schemas.openxmlformats.org/officeDocument/2006/relationships/hyperlink" Target="https://sharepoint.dmps.k12.ia.us/sites/divisions/curr/Public%20Curriculum%20Documents/Mathematics/Elementary%20Math%202013%20-%202014/3rd%20Grade/Investigations%20Unit%204/Fraction%20Review.pdf" TargetMode="External"/><Relationship Id="rId63" Type="http://schemas.openxmlformats.org/officeDocument/2006/relationships/hyperlink" Target="https://sharepoint.dmps.k12.ia.us/sites/divisions/curr/Public%20Curriculum%20Documents/Mathematics/Elementary%20Math%202013%20-%202014/3rd%20Grade/Investigations%20Unit%204/Fractional%20Parts%20Counting%20(1).docx" TargetMode="External"/><Relationship Id="rId68" Type="http://schemas.openxmlformats.org/officeDocument/2006/relationships/hyperlink" Target="file:///C:\Users\taggartan\Downloads\Match%20Me" TargetMode="External"/><Relationship Id="rId16" Type="http://schemas.openxmlformats.org/officeDocument/2006/relationships/hyperlink" Target="https://sharepoint.dmps.k12.ia.us/sites/divisions/curr/Public%20Curriculum%20Documents/Mathematics/Elementary%20Math%202013%20-%202014/3rd%20Grade/Investigations%20Unit%204/Finding%20Fair%20Shares.docx" TargetMode="External"/><Relationship Id="rId11" Type="http://schemas.openxmlformats.org/officeDocument/2006/relationships/image" Target="media/image2.png"/><Relationship Id="rId24" Type="http://schemas.openxmlformats.org/officeDocument/2006/relationships/oleObject" Target="embeddings/oleObject4.bin"/><Relationship Id="rId32" Type="http://schemas.openxmlformats.org/officeDocument/2006/relationships/hyperlink" Target="http://illuminations.nctm.org/LessonDetail.aspx?ID=L543" TargetMode="External"/><Relationship Id="rId37" Type="http://schemas.openxmlformats.org/officeDocument/2006/relationships/hyperlink" Target="https://sharepoint.dmps.k12.ia.us/sites/divisions/curr/Public%20Curriculum%20Documents/Mathematics/Elementary%20Math%202013%20-%202014/3rd%20Grade/Investigations%20Unit%204/The%20Larger%20Fraction.pdf" TargetMode="External"/><Relationship Id="rId40" Type="http://schemas.openxmlformats.org/officeDocument/2006/relationships/hyperlink" Target="http://elementarymath.dmschools.org/2-reason-abstractly-and-quantitatively3.html" TargetMode="External"/><Relationship Id="rId45" Type="http://schemas.openxmlformats.org/officeDocument/2006/relationships/image" Target="media/image7.png"/><Relationship Id="rId53" Type="http://schemas.openxmlformats.org/officeDocument/2006/relationships/hyperlink" Target="http://www.thatquiz.org/tq-5/?-j1f0g-l1-nu-p0" TargetMode="External"/><Relationship Id="rId58" Type="http://schemas.openxmlformats.org/officeDocument/2006/relationships/hyperlink" Target="http://elementarymath.dmschools.org/5-use-appropriate-tools-strategically2.html" TargetMode="External"/><Relationship Id="rId66" Type="http://schemas.openxmlformats.org/officeDocument/2006/relationships/hyperlink" Target="https://sharepoint.dmps.k12.ia.us/sites/divisions/curr/Public%20Curriculum%20Documents/Mathematics/Elementary%20Math%202013%20-%202014/3rd%20Grade/Investigations%20Unit%204/Fractions%20on%20a%20Double%20Number%20Line.pdf" TargetMode="External"/><Relationship Id="rId74" Type="http://schemas.openxmlformats.org/officeDocument/2006/relationships/hyperlink" Target="https://sharepoint.dmps.k12.ia.us/sites/divisions/curr/Public%20Curriculum%20Documents/Mathematics/Elementary%20Math%202013%20-%202014/3rd%20Grade/Investigations%20Unit%204/Under%20The%20Same%20Roof.pdf" TargetMode="External"/><Relationship Id="rId5" Type="http://schemas.openxmlformats.org/officeDocument/2006/relationships/settings" Target="settings.xml"/><Relationship Id="rId61" Type="http://schemas.openxmlformats.org/officeDocument/2006/relationships/hyperlink" Target="https://sharepoint.dmps.k12.ia.us/sites/divisions/curr/Public%20Curriculum%20Documents/Mathematics/Elementary%20Math%202013%20-%202014/3rd%20Grade/Investigations%20Unit%204/Correct%20Shares%20(1).docx" TargetMode="External"/><Relationship Id="rId19" Type="http://schemas.openxmlformats.org/officeDocument/2006/relationships/hyperlink" Target="http://elementarymath.dmschools.org/4-model-with-mathematics3.html" TargetMode="External"/><Relationship Id="rId14" Type="http://schemas.openxmlformats.org/officeDocument/2006/relationships/hyperlink" Target="https://sharepoint.dmps.k12.ia.us/sites/divisions/curr/Public%20Curriculum%20Documents/Mathematics/Elementary%20Math%202013%20-%202014/3rd%20Grade/Investigations%20Unit%204/Fractional%20Parts%20Counting%20(1).docx" TargetMode="External"/><Relationship Id="rId22" Type="http://schemas.openxmlformats.org/officeDocument/2006/relationships/oleObject" Target="embeddings/oleObject3.bin"/><Relationship Id="rId27" Type="http://schemas.openxmlformats.org/officeDocument/2006/relationships/hyperlink" Target="https://sharepoint.dmps.k12.ia.us/sites/divisions/curr/Public%20Curriculum%20Documents/Mathematics/Elementary%20Math%202013%20-%202014/3rd%20Grade/Investigations%20Unit%204/Fractions%20on%20a%20Double%20Number%20Line.pdf" TargetMode="External"/><Relationship Id="rId30" Type="http://schemas.openxmlformats.org/officeDocument/2006/relationships/hyperlink" Target="http://elementarymath.dmschools.org/7-look-for-and-make-use-of-structure.html" TargetMode="External"/><Relationship Id="rId35" Type="http://schemas.openxmlformats.org/officeDocument/2006/relationships/hyperlink" Target="https://sharepoint.dmps.k12.ia.us/sites/divisions/curr/Public%20Curriculum%20Documents/Mathematics/Elementary%20Math%202013%20-%202014/3rd%20Grade/Investigations%20Unit%204/Match%20Me.pdf" TargetMode="External"/><Relationship Id="rId43" Type="http://schemas.openxmlformats.org/officeDocument/2006/relationships/image" Target="media/image6.png"/><Relationship Id="rId48" Type="http://schemas.openxmlformats.org/officeDocument/2006/relationships/hyperlink" Target="http://elementarymath.dmschools.org/2-reason-abstractly-and-quantitatively3.html" TargetMode="External"/><Relationship Id="rId56" Type="http://schemas.openxmlformats.org/officeDocument/2006/relationships/hyperlink" Target="http://elementarymath.dmschools.org/1-make-sense-of-problems-and-persevere-in-solving-them3.html" TargetMode="External"/><Relationship Id="rId64" Type="http://schemas.openxmlformats.org/officeDocument/2006/relationships/hyperlink" Target="https://sharepoint.dmps.k12.ia.us/sites/divisions/curr/Public%20Curriculum%20Documents/Mathematics/Elementary%20Math%202013%20-%202014/3rd%20Grade/Investigations%20Unit%204/More,%20Less%20or%20Equal%20to%20One.docx" TargetMode="External"/><Relationship Id="rId69" Type="http://schemas.openxmlformats.org/officeDocument/2006/relationships/hyperlink" Target="https://sharepoint.dmps.k12.ia.us/sites/divisions/curr/Public%20Curriculum%20Documents/Mathematics/Elementary%20Math%202013%20-%202014/3rd%20Grade/Investigations%20Unit%204/To%20What%20Are%20You%20Equal.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8.png"/><Relationship Id="rId72" Type="http://schemas.openxmlformats.org/officeDocument/2006/relationships/hyperlink" Target="http://illuminations.nctm.org/ActivityDetail.aspx?ID=80"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s://sharepoint.dmps.k12.ia.us/sites/divisions/curr/Public%20Curriculum%20Documents/Mathematics/Elementary%20Math%202013%20-%202014/3rd%20Grade/Investigations%20Unit%204/More,%20Less%20or%20Equal%20to%20One.docx" TargetMode="External"/><Relationship Id="rId25" Type="http://schemas.openxmlformats.org/officeDocument/2006/relationships/image" Target="media/image5.png"/><Relationship Id="rId33" Type="http://schemas.openxmlformats.org/officeDocument/2006/relationships/hyperlink" Target="https://sharepoint.dmps.k12.ia.us/sites/divisions/curr/Public%20Curriculum%20Documents/Mathematics/Elementary%20Math%202013%20-%202014/3rd%20Grade/Investigations%20Unit%204/Compare%20Fractions%20Practice.pdf" TargetMode="External"/><Relationship Id="rId38" Type="http://schemas.openxmlformats.org/officeDocument/2006/relationships/hyperlink" Target="https://sharepoint.dmps.k12.ia.us/sites/divisions/curr/Public%20Curriculum%20Documents/Mathematics/Elementary%20Math%202013%20-%202014/3rd%20Grade/Investigations%20Unit%204/Recognize%20and%20Compare%20Fractions.pdf" TargetMode="External"/><Relationship Id="rId46" Type="http://schemas.openxmlformats.org/officeDocument/2006/relationships/oleObject" Target="embeddings/oleObject7.bin"/><Relationship Id="rId59" Type="http://schemas.openxmlformats.org/officeDocument/2006/relationships/hyperlink" Target="http://elementarymath.dmschools.org/6-attend-to-precision1.html" TargetMode="External"/><Relationship Id="rId67" Type="http://schemas.openxmlformats.org/officeDocument/2006/relationships/hyperlink" Target="https://sharepoint.dmps.k12.ia.us/sites/divisions/curr/Public%20Curriculum%20Documents/Mathematics/Elementary%20Math%202013%20-%202014/3rd%20Grade/Investigations%20Unit%204/Compare%20Fractions%20Practice.pdf" TargetMode="External"/><Relationship Id="rId20" Type="http://schemas.openxmlformats.org/officeDocument/2006/relationships/hyperlink" Target="http://elementarymath.dmschools.org/7-look-for-and-make-use-of-structure.html" TargetMode="External"/><Relationship Id="rId41" Type="http://schemas.openxmlformats.org/officeDocument/2006/relationships/hyperlink" Target="http://elementarymath.dmschools.org/4-model-with-mathematics3.html" TargetMode="External"/><Relationship Id="rId54" Type="http://schemas.openxmlformats.org/officeDocument/2006/relationships/hyperlink" Target="https://sharepoint.dmps.k12.ia.us/sites/divisions/curr/Public%20Curriculum%20Documents/Mathematics/Elementary%20Math%202013%20-%202014/3rd%20Grade/Investigations%20Unit%204/Under%20The%20Same%20Roof.pdf" TargetMode="External"/><Relationship Id="rId62" Type="http://schemas.openxmlformats.org/officeDocument/2006/relationships/hyperlink" Target="https://sharepoint.dmps.k12.ia.us/sites/divisions/curr/Public%20Curriculum%20Documents/Mathematics/Elementary%20Math%202013%20-%202014/3rd%20Grade/Investigations%20Unit%204/Finding%20Fair%20Shares.docx" TargetMode="External"/><Relationship Id="rId70" Type="http://schemas.openxmlformats.org/officeDocument/2006/relationships/hyperlink" Target="https://sharepoint.dmps.k12.ia.us/sites/divisions/curr/Public%20Curriculum%20Documents/Mathematics/Elementary%20Math%202013%20-%202014/3rd%20Grade/Investigations%20Unit%204/The%20Larger%20Fraction.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3rd%20Grade/Investigations%20Unit%204/Correct%20Shares%20(1).docx" TargetMode="External"/><Relationship Id="rId23" Type="http://schemas.openxmlformats.org/officeDocument/2006/relationships/image" Target="media/image4.png"/><Relationship Id="rId28" Type="http://schemas.openxmlformats.org/officeDocument/2006/relationships/hyperlink" Target="http://elementarymath.dmschools.org/1-make-sense-of-problems-and-persevere-in-solving-them3.html" TargetMode="External"/><Relationship Id="rId36" Type="http://schemas.openxmlformats.org/officeDocument/2006/relationships/hyperlink" Target="https://sharepoint.dmps.k12.ia.us/sites/divisions/curr/Public%20Curriculum%20Documents/Mathematics/Elementary%20Math%202013%20-%202014/3rd%20Grade/Investigations%20Unit%204/To%20What%20Are%20You%20Equal.pdf" TargetMode="External"/><Relationship Id="rId49" Type="http://schemas.openxmlformats.org/officeDocument/2006/relationships/hyperlink" Target="http://elementarymath.dmschools.org/4-model-with-mathematics3.html" TargetMode="External"/><Relationship Id="rId57" Type="http://schemas.openxmlformats.org/officeDocument/2006/relationships/hyperlink" Target="http://elementarymath.dmschools.org/4-model-with-mathematics3.html" TargetMode="External"/><Relationship Id="rId10" Type="http://schemas.openxmlformats.org/officeDocument/2006/relationships/oleObject" Target="embeddings/oleObject1.bin"/><Relationship Id="rId31" Type="http://schemas.openxmlformats.org/officeDocument/2006/relationships/hyperlink" Target="https://sharepoint.dmps.k12.ia.us/sites/divisions/curr/Public%20Curriculum%20Documents/Mathematics/Elementary%20Math%202013%20-%202014/3rd%20Grade/Investigations%20Unit%204/Different%20Fillers.docx" TargetMode="External"/><Relationship Id="rId44" Type="http://schemas.openxmlformats.org/officeDocument/2006/relationships/oleObject" Target="embeddings/oleObject6.bin"/><Relationship Id="rId52" Type="http://schemas.openxmlformats.org/officeDocument/2006/relationships/oleObject" Target="embeddings/oleObject8.bin"/><Relationship Id="rId60" Type="http://schemas.openxmlformats.org/officeDocument/2006/relationships/hyperlink" Target="https://sharepoint.dmps.k12.ia.us/sites/divisions/curr/Public%20Curriculum%20Documents/Mathematics/Elementary%20Math%202013%20-%202014/3rd%20Grade/Investigations%20Unit%204/sharing_tasks.docx" TargetMode="External"/><Relationship Id="rId65" Type="http://schemas.openxmlformats.org/officeDocument/2006/relationships/hyperlink" Target="https://sharepoint.dmps.k12.ia.us/sites/divisions/curr/Public%20Curriculum%20Documents/Mathematics/Elementary%20Math%202013%20-%202014/3rd%20Grade/Investigations%20Unit%204/Different%20Fillers.docx" TargetMode="External"/><Relationship Id="rId73" Type="http://schemas.openxmlformats.org/officeDocument/2006/relationships/hyperlink" Target="http://www.thatquiz.org/tq-5/?-j1f0g-l1-nu-p0"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sharepoint.dmps.k12.ia.us/sites/divisions/curr/Public%20Curriculum%20Documents/Mathematics/Elementary%20Math%202013%20-%202014/3rd%20Grade/Investigations%20Unit%204/sharing_tasks.docx" TargetMode="External"/><Relationship Id="rId18" Type="http://schemas.openxmlformats.org/officeDocument/2006/relationships/hyperlink" Target="http://elementarymath.dmschools.org/1-make-sense-of-problems-and-persevere-in-solving-them3.html" TargetMode="External"/><Relationship Id="rId39" Type="http://schemas.openxmlformats.org/officeDocument/2006/relationships/hyperlink" Target="http://elementarymath.dmschools.org/1-make-sense-of-problems-and-persevere-in-solving-them3.html" TargetMode="External"/><Relationship Id="rId34" Type="http://schemas.openxmlformats.org/officeDocument/2006/relationships/hyperlink" Target="http://illuminations.nctm.org/ActivityDetail.aspx?ID=80" TargetMode="External"/><Relationship Id="rId50" Type="http://schemas.openxmlformats.org/officeDocument/2006/relationships/hyperlink" Target="http://elementarymath.dmschools.org/5-use-appropriate-tools-strategically2.html" TargetMode="External"/><Relationship Id="rId55" Type="http://schemas.openxmlformats.org/officeDocument/2006/relationships/hyperlink" Target="http://www.thatquiz.org/tq-5/?-j1f0g-l1-nu-p0"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illuminations.nctm.org/LessonDetail.aspx?ID=L543" TargetMode="External"/><Relationship Id="rId2" Type="http://schemas.openxmlformats.org/officeDocument/2006/relationships/numbering" Target="numbering.xml"/><Relationship Id="rId29" Type="http://schemas.openxmlformats.org/officeDocument/2006/relationships/hyperlink" Target="http://elementarymath.dmschools.org/4-model-with-mathematic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75E31-27D3-4B75-8437-F2B18E20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4472</Words>
  <Characters>25494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2013-06-12T19:09:00Z</dcterms:created>
  <dcterms:modified xsi:type="dcterms:W3CDTF">2013-06-12T19:09:00Z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