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ajorEastAsia" w:cstheme="majorBidi"/>
          <w:caps/>
        </w:rPr>
        <w:id w:val="14747408"/>
        <w:docPartObj>
          <w:docPartGallery w:val="Cover Pages"/>
          <w:docPartUnique/>
        </w:docPartObj>
      </w:sdtPr>
      <w:sdtEndPr>
        <w:rPr>
          <w:rFonts w:eastAsiaTheme="minorEastAsia" w:cstheme="minorBidi"/>
          <w:caps w:val="0"/>
        </w:rPr>
      </w:sdtEndPr>
      <w:sdtContent>
        <w:tbl>
          <w:tblPr>
            <w:tblW w:w="5000" w:type="pct"/>
            <w:jc w:val="center"/>
            <w:tblLook w:val="04A0" w:firstRow="1" w:lastRow="0" w:firstColumn="1" w:lastColumn="0" w:noHBand="0" w:noVBand="1"/>
          </w:tblPr>
          <w:tblGrid>
            <w:gridCol w:w="13176"/>
          </w:tblGrid>
          <w:tr w:rsidR="00071EDA" w:rsidRPr="0016517E" w:rsidTr="005D340A">
            <w:trPr>
              <w:trHeight w:val="1080"/>
              <w:jc w:val="center"/>
            </w:trPr>
            <w:tc>
              <w:tcPr>
                <w:tcW w:w="5000" w:type="pct"/>
              </w:tcPr>
              <w:p w:rsidR="00071EDA" w:rsidRPr="00484061" w:rsidRDefault="005F63CE" w:rsidP="00484061">
                <w:pPr>
                  <w:pStyle w:val="NoSpacing"/>
                  <w:rPr>
                    <w:rFonts w:eastAsiaTheme="majorEastAsia" w:cstheme="majorBidi"/>
                    <w:caps/>
                  </w:rPr>
                </w:pPr>
                <w:sdt>
                  <w:sdtPr>
                    <w:rPr>
                      <w:rFonts w:eastAsiaTheme="majorEastAsia" w:cstheme="majorBidi"/>
                      <w:sz w:val="48"/>
                      <w:szCs w:val="48"/>
                    </w:rPr>
                    <w:alias w:val="Title"/>
                    <w:id w:val="-137344448"/>
                    <w:dataBinding w:prefixMappings="xmlns:ns0='http://schemas.openxmlformats.org/package/2006/metadata/core-properties' xmlns:ns1='http://purl.org/dc/elements/1.1/'" w:xpath="/ns0:coreProperties[1]/ns1:title[1]" w:storeItemID="{6C3C8BC8-F283-45AE-878A-BAB7291924A1}"/>
                    <w:text/>
                  </w:sdtPr>
                  <w:sdtEndPr/>
                  <w:sdtContent>
                    <w:r w:rsidR="0051649E">
                      <w:rPr>
                        <w:rFonts w:eastAsiaTheme="majorEastAsia" w:cstheme="majorBidi"/>
                        <w:sz w:val="48"/>
                        <w:szCs w:val="48"/>
                      </w:rPr>
                      <w:t>4th Grade Mathematics</w:t>
                    </w:r>
                    <w:r w:rsidR="00062982">
                      <w:rPr>
                        <w:rFonts w:eastAsiaTheme="majorEastAsia" w:cstheme="majorBidi"/>
                        <w:sz w:val="48"/>
                        <w:szCs w:val="48"/>
                      </w:rPr>
                      <w:t xml:space="preserve"> - Investigations</w:t>
                    </w:r>
                  </w:sdtContent>
                </w:sdt>
              </w:p>
              <w:p w:rsidR="00071EDA" w:rsidRPr="00215846" w:rsidRDefault="00071EDA" w:rsidP="00484061">
                <w:pPr>
                  <w:pStyle w:val="NoSpacing"/>
                  <w:rPr>
                    <w:rFonts w:eastAsiaTheme="majorEastAsia" w:cstheme="majorBidi"/>
                    <w:caps/>
                    <w:sz w:val="48"/>
                    <w:szCs w:val="48"/>
                  </w:rPr>
                </w:pPr>
                <w:r w:rsidRPr="00215846">
                  <w:rPr>
                    <w:noProof/>
                    <w:sz w:val="48"/>
                    <w:szCs w:val="48"/>
                  </w:rPr>
                  <w:drawing>
                    <wp:anchor distT="0" distB="0" distL="114300" distR="114300" simplePos="0" relativeHeight="251659264" behindDoc="1" locked="0" layoutInCell="1" allowOverlap="1">
                      <wp:simplePos x="0" y="0"/>
                      <wp:positionH relativeFrom="column">
                        <wp:posOffset>-15875</wp:posOffset>
                      </wp:positionH>
                      <wp:positionV relativeFrom="paragraph">
                        <wp:posOffset>-991235</wp:posOffset>
                      </wp:positionV>
                      <wp:extent cx="1265555" cy="543560"/>
                      <wp:effectExtent l="19050" t="0" r="0" b="0"/>
                      <wp:wrapTight wrapText="bothSides">
                        <wp:wrapPolygon edited="0">
                          <wp:start x="-325" y="0"/>
                          <wp:lineTo x="-325" y="21196"/>
                          <wp:lineTo x="21459" y="21196"/>
                          <wp:lineTo x="21459" y="0"/>
                          <wp:lineTo x="-32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69350" t="83134" r="21875" b="9851"/>
                              <a:stretch>
                                <a:fillRect/>
                              </a:stretch>
                            </pic:blipFill>
                            <pic:spPr bwMode="auto">
                              <a:xfrm>
                                <a:off x="0" y="0"/>
                                <a:ext cx="1265555" cy="543560"/>
                              </a:xfrm>
                              <a:prstGeom prst="rect">
                                <a:avLst/>
                              </a:prstGeom>
                              <a:noFill/>
                              <a:ln w="9525">
                                <a:noFill/>
                                <a:miter lim="800000"/>
                                <a:headEnd/>
                                <a:tailEnd/>
                              </a:ln>
                            </pic:spPr>
                          </pic:pic>
                        </a:graphicData>
                      </a:graphic>
                    </wp:anchor>
                  </w:drawing>
                </w:r>
                <w:r w:rsidR="00484061">
                  <w:rPr>
                    <w:noProof/>
                    <w:sz w:val="48"/>
                    <w:szCs w:val="48"/>
                  </w:rPr>
                  <w:t xml:space="preserve">         </w:t>
                </w:r>
                <w:r>
                  <w:rPr>
                    <w:noProof/>
                    <w:sz w:val="48"/>
                    <w:szCs w:val="48"/>
                  </w:rPr>
                  <w:t>Unit 3</w:t>
                </w:r>
                <w:r w:rsidRPr="00215846">
                  <w:rPr>
                    <w:noProof/>
                    <w:sz w:val="48"/>
                    <w:szCs w:val="48"/>
                  </w:rPr>
                  <w:t>: M</w:t>
                </w:r>
                <w:r>
                  <w:rPr>
                    <w:noProof/>
                    <w:sz w:val="48"/>
                    <w:szCs w:val="48"/>
                  </w:rPr>
                  <w:t>easurement and Geometry</w:t>
                </w:r>
              </w:p>
            </w:tc>
          </w:tr>
          <w:tr w:rsidR="00071EDA" w:rsidRPr="0016517E" w:rsidTr="005D340A">
            <w:trPr>
              <w:trHeight w:val="720"/>
              <w:jc w:val="center"/>
            </w:trPr>
            <w:sdt>
              <w:sdtPr>
                <w:rPr>
                  <w:rFonts w:eastAsiaTheme="majorEastAs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rsidR="00071EDA" w:rsidRPr="00215846" w:rsidRDefault="00071EDA" w:rsidP="00071EDA">
                    <w:pPr>
                      <w:pStyle w:val="NoSpacing"/>
                      <w:jc w:val="center"/>
                      <w:rPr>
                        <w:rFonts w:eastAsiaTheme="majorEastAsia" w:cstheme="majorBidi"/>
                        <w:sz w:val="44"/>
                        <w:szCs w:val="44"/>
                      </w:rPr>
                    </w:pPr>
                    <w:r>
                      <w:rPr>
                        <w:rFonts w:eastAsiaTheme="majorEastAsia" w:cstheme="majorBidi"/>
                        <w:sz w:val="44"/>
                        <w:szCs w:val="44"/>
                      </w:rPr>
                      <w:t>Teacher Resource Guide</w:t>
                    </w:r>
                  </w:p>
                </w:tc>
              </w:sdtContent>
            </w:sdt>
          </w:tr>
          <w:tr w:rsidR="00071EDA" w:rsidRPr="0016517E" w:rsidTr="005D340A">
            <w:trPr>
              <w:trHeight w:val="80"/>
              <w:jc w:val="center"/>
            </w:trPr>
            <w:sdt>
              <w:sdtPr>
                <w:rPr>
                  <w:bCs/>
                  <w:sz w:val="36"/>
                  <w:szCs w:val="36"/>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071EDA" w:rsidRPr="00215846" w:rsidRDefault="00C62C31" w:rsidP="00071EDA">
                    <w:pPr>
                      <w:pStyle w:val="NoSpacing"/>
                      <w:jc w:val="center"/>
                      <w:rPr>
                        <w:bCs/>
                      </w:rPr>
                    </w:pPr>
                    <w:r>
                      <w:rPr>
                        <w:bCs/>
                        <w:sz w:val="36"/>
                        <w:szCs w:val="36"/>
                      </w:rPr>
                      <w:t>2012</w:t>
                    </w:r>
                    <w:r w:rsidR="00484061">
                      <w:rPr>
                        <w:bCs/>
                        <w:sz w:val="36"/>
                        <w:szCs w:val="36"/>
                      </w:rPr>
                      <w:t xml:space="preserve"> </w:t>
                    </w:r>
                    <w:r w:rsidR="00071EDA">
                      <w:rPr>
                        <w:bCs/>
                        <w:sz w:val="36"/>
                        <w:szCs w:val="36"/>
                      </w:rPr>
                      <w:t>-</w:t>
                    </w:r>
                    <w:r w:rsidR="00484061">
                      <w:rPr>
                        <w:bCs/>
                        <w:sz w:val="36"/>
                        <w:szCs w:val="36"/>
                      </w:rPr>
                      <w:t xml:space="preserve"> </w:t>
                    </w:r>
                    <w:r>
                      <w:rPr>
                        <w:bCs/>
                        <w:sz w:val="36"/>
                        <w:szCs w:val="36"/>
                      </w:rPr>
                      <w:t>2013</w:t>
                    </w:r>
                  </w:p>
                </w:tc>
              </w:sdtContent>
            </w:sdt>
          </w:tr>
        </w:tbl>
        <w:p w:rsidR="00071EDA" w:rsidRPr="0016517E" w:rsidRDefault="00071EDA" w:rsidP="00071EDA">
          <w:pPr>
            <w:pStyle w:val="NormalWeb"/>
            <w:shd w:val="clear" w:color="auto" w:fill="FFFFFF"/>
            <w:spacing w:after="0" w:afterAutospacing="0"/>
            <w:rPr>
              <w:rFonts w:asciiTheme="minorHAnsi" w:hAnsiTheme="minorHAnsi" w:cs="Helvetica"/>
              <w:color w:val="auto"/>
            </w:rPr>
          </w:pPr>
          <w:r>
            <w:rPr>
              <w:rFonts w:asciiTheme="minorHAnsi" w:hAnsiTheme="minorHAnsi" w:cs="Helvetica"/>
              <w:color w:val="auto"/>
            </w:rPr>
            <w:t>In Grade 4</w:t>
          </w:r>
          <w:r w:rsidRPr="0016517E">
            <w:rPr>
              <w:rFonts w:asciiTheme="minorHAnsi" w:hAnsiTheme="minorHAnsi" w:cs="Helvetica"/>
              <w:color w:val="auto"/>
            </w:rPr>
            <w:t>, instruc</w:t>
          </w:r>
          <w:r>
            <w:rPr>
              <w:rFonts w:asciiTheme="minorHAnsi" w:hAnsiTheme="minorHAnsi" w:cs="Helvetica"/>
              <w:color w:val="auto"/>
            </w:rPr>
            <w:t>tional time should focus on three</w:t>
          </w:r>
          <w:r w:rsidRPr="0016517E">
            <w:rPr>
              <w:rFonts w:asciiTheme="minorHAnsi" w:hAnsiTheme="minorHAnsi" w:cs="Helvetica"/>
              <w:color w:val="auto"/>
            </w:rPr>
            <w:t xml:space="preserve"> critical areas:</w:t>
          </w:r>
        </w:p>
        <w:p w:rsidR="00071EDA" w:rsidRDefault="00071EDA" w:rsidP="00071EDA">
          <w:pPr>
            <w:pStyle w:val="NormalWeb"/>
            <w:numPr>
              <w:ilvl w:val="0"/>
              <w:numId w:val="1"/>
            </w:numPr>
            <w:shd w:val="clear" w:color="auto" w:fill="FFFFFF"/>
            <w:spacing w:before="0" w:beforeAutospacing="0" w:after="0" w:afterAutospacing="0" w:line="240" w:lineRule="auto"/>
            <w:rPr>
              <w:rFonts w:asciiTheme="minorHAnsi" w:hAnsiTheme="minorHAnsi" w:cs="Helvetica"/>
              <w:color w:val="auto"/>
            </w:rPr>
          </w:pPr>
          <w:r>
            <w:rPr>
              <w:rFonts w:asciiTheme="minorHAnsi" w:hAnsiTheme="minorHAnsi" w:cs="Helvetica"/>
              <w:color w:val="auto"/>
            </w:rPr>
            <w:t>D</w:t>
          </w:r>
          <w:r w:rsidRPr="00397FE7">
            <w:rPr>
              <w:rFonts w:asciiTheme="minorHAnsi" w:hAnsiTheme="minorHAnsi" w:cs="Helvetica"/>
              <w:color w:val="auto"/>
            </w:rPr>
            <w:t xml:space="preserve">eveloping understanding and fluency with multi-digit multiplication, and developing understanding of dividing to find quotients involving multi-digit dividends; </w:t>
          </w:r>
        </w:p>
        <w:p w:rsidR="00071EDA" w:rsidRDefault="00071EDA" w:rsidP="00071EDA">
          <w:pPr>
            <w:pStyle w:val="NormalWeb"/>
            <w:shd w:val="clear" w:color="auto" w:fill="FFFFFF"/>
            <w:spacing w:before="0" w:beforeAutospacing="0" w:after="0" w:afterAutospacing="0" w:line="240" w:lineRule="auto"/>
            <w:ind w:left="1440"/>
            <w:rPr>
              <w:rFonts w:asciiTheme="minorHAnsi" w:hAnsiTheme="minorHAnsi" w:cs="Helvetica"/>
              <w:color w:val="auto"/>
            </w:rPr>
          </w:pPr>
          <w:r>
            <w:rPr>
              <w:rFonts w:asciiTheme="minorHAnsi" w:hAnsiTheme="minorHAnsi" w:cs="Helvetica"/>
              <w:color w:val="auto"/>
            </w:rPr>
            <w:t xml:space="preserve">Students apply their understanding of models for multiplication (equal-sized groups, arrays, area models) and models for division, place value, and the distributive property as they discuss and use efficient methods to estimate and compute products and quotients. They develop fluency with efficient procedures for multiplying whole numbers, understand and explain why the procedures work based on place value and properties, and use them to solve problems. Students interpret remainders based upon the context of the problem. </w:t>
          </w:r>
        </w:p>
        <w:p w:rsidR="00071EDA" w:rsidRDefault="00071EDA" w:rsidP="00071EDA">
          <w:pPr>
            <w:pStyle w:val="NormalWeb"/>
            <w:shd w:val="clear" w:color="auto" w:fill="FFFFFF"/>
            <w:spacing w:before="0" w:beforeAutospacing="0" w:after="0" w:afterAutospacing="0" w:line="240" w:lineRule="auto"/>
            <w:ind w:left="1440"/>
            <w:rPr>
              <w:rFonts w:asciiTheme="minorHAnsi" w:hAnsiTheme="minorHAnsi" w:cs="Helvetica"/>
              <w:color w:val="auto"/>
            </w:rPr>
          </w:pPr>
        </w:p>
        <w:p w:rsidR="00071EDA" w:rsidRDefault="00071EDA" w:rsidP="00071EDA">
          <w:pPr>
            <w:pStyle w:val="NormalWeb"/>
            <w:numPr>
              <w:ilvl w:val="0"/>
              <w:numId w:val="1"/>
            </w:numPr>
            <w:shd w:val="clear" w:color="auto" w:fill="FFFFFF"/>
            <w:spacing w:before="0" w:beforeAutospacing="0" w:after="0" w:afterAutospacing="0"/>
            <w:rPr>
              <w:rFonts w:asciiTheme="minorHAnsi" w:hAnsiTheme="minorHAnsi" w:cs="Helvetica"/>
              <w:color w:val="auto"/>
            </w:rPr>
          </w:pPr>
          <w:r>
            <w:rPr>
              <w:rFonts w:asciiTheme="minorHAnsi" w:hAnsiTheme="minorHAnsi" w:cs="Helvetica"/>
              <w:color w:val="auto"/>
            </w:rPr>
            <w:t>D</w:t>
          </w:r>
          <w:r w:rsidRPr="00397FE7">
            <w:rPr>
              <w:rFonts w:asciiTheme="minorHAnsi" w:hAnsiTheme="minorHAnsi" w:cs="Helvetica"/>
              <w:color w:val="auto"/>
            </w:rPr>
            <w:t>eveloping an understanding of fraction equivalence, addition and subtraction of fractions with like denominators, and multiplication</w:t>
          </w:r>
          <w:r>
            <w:rPr>
              <w:rFonts w:asciiTheme="minorHAnsi" w:hAnsiTheme="minorHAnsi" w:cs="Helvetica"/>
              <w:color w:val="auto"/>
            </w:rPr>
            <w:t xml:space="preserve"> of fractions by whole numbers;</w:t>
          </w:r>
        </w:p>
        <w:p w:rsidR="00071EDA" w:rsidRDefault="00071EDA" w:rsidP="00071EDA">
          <w:pPr>
            <w:pStyle w:val="NormalWeb"/>
            <w:shd w:val="clear" w:color="auto" w:fill="FFFFFF"/>
            <w:spacing w:before="0" w:beforeAutospacing="0" w:after="0" w:afterAutospacing="0"/>
            <w:ind w:left="1440"/>
            <w:rPr>
              <w:rFonts w:asciiTheme="minorHAnsi" w:hAnsiTheme="minorHAnsi" w:cs="Helvetica"/>
              <w:color w:val="auto"/>
            </w:rPr>
          </w:pPr>
          <w:r>
            <w:rPr>
              <w:rFonts w:asciiTheme="minorHAnsi" w:hAnsiTheme="minorHAnsi" w:cs="Helvetica"/>
              <w:color w:val="auto"/>
            </w:rPr>
            <w:t>Students recognize that two different fractions can be equal (12/4 = 6/2), and they develop methods for generating and recognizing equivalent fractions. Students extend understandings about how fractions are built from unit fractions (3/4 = ¼ + ¼ + ¼), and use the meaning of multiplication to multiply a fraction by a whole number.</w:t>
          </w:r>
        </w:p>
        <w:p w:rsidR="00071EDA" w:rsidRDefault="00071EDA" w:rsidP="00071EDA">
          <w:pPr>
            <w:pStyle w:val="NormalWeb"/>
            <w:shd w:val="clear" w:color="auto" w:fill="FFFFFF"/>
            <w:spacing w:before="0" w:beforeAutospacing="0" w:after="0" w:afterAutospacing="0"/>
            <w:ind w:left="1440"/>
            <w:rPr>
              <w:rFonts w:asciiTheme="minorHAnsi" w:hAnsiTheme="minorHAnsi" w:cs="Helvetica"/>
              <w:color w:val="auto"/>
            </w:rPr>
          </w:pPr>
        </w:p>
        <w:p w:rsidR="00071EDA" w:rsidRDefault="00071EDA" w:rsidP="00071EDA">
          <w:pPr>
            <w:pStyle w:val="NormalWeb"/>
            <w:numPr>
              <w:ilvl w:val="0"/>
              <w:numId w:val="1"/>
            </w:numPr>
            <w:shd w:val="clear" w:color="auto" w:fill="FFFFFF"/>
            <w:spacing w:before="0" w:beforeAutospacing="0" w:after="0" w:afterAutospacing="0"/>
            <w:rPr>
              <w:rFonts w:asciiTheme="minorHAnsi" w:hAnsiTheme="minorHAnsi" w:cs="Helvetica"/>
              <w:color w:val="auto"/>
            </w:rPr>
          </w:pPr>
          <w:r>
            <w:rPr>
              <w:rFonts w:asciiTheme="minorHAnsi" w:hAnsiTheme="minorHAnsi" w:cs="Helvetica"/>
              <w:color w:val="auto"/>
            </w:rPr>
            <w:t>U</w:t>
          </w:r>
          <w:r w:rsidRPr="00397FE7">
            <w:rPr>
              <w:rFonts w:asciiTheme="minorHAnsi" w:hAnsiTheme="minorHAnsi" w:cs="Helvetica"/>
              <w:color w:val="auto"/>
            </w:rPr>
            <w:t>nderstanding that geometric figures can be analyzed and classified based on their properties, such as having parallel sides, perpendicular sides, particular angle measures, and symmetry.</w:t>
          </w:r>
        </w:p>
        <w:p w:rsidR="00071EDA" w:rsidRPr="0016517E" w:rsidRDefault="00071EDA" w:rsidP="00071EDA">
          <w:pPr>
            <w:pStyle w:val="NormalWeb"/>
            <w:shd w:val="clear" w:color="auto" w:fill="FFFFFF"/>
            <w:tabs>
              <w:tab w:val="left" w:pos="1440"/>
            </w:tabs>
            <w:spacing w:before="0" w:beforeAutospacing="0" w:after="0" w:afterAutospacing="0"/>
            <w:ind w:left="1440" w:hanging="1080"/>
            <w:rPr>
              <w:rFonts w:asciiTheme="minorHAnsi" w:hAnsiTheme="minorHAnsi" w:cs="Helvetica"/>
              <w:color w:val="auto"/>
            </w:rPr>
          </w:pPr>
          <w:r>
            <w:rPr>
              <w:rFonts w:asciiTheme="minorHAnsi" w:hAnsiTheme="minorHAnsi" w:cs="Helvetica"/>
              <w:color w:val="auto"/>
            </w:rPr>
            <w:tab/>
            <w:t xml:space="preserve">Students describe, analyze, compare, and classify two-dimensional shapes. Through building, drawing, and analyzing two-dimensional shapes, students understand properties of two-dimensional objects and solve problems involving symmetry. </w:t>
          </w:r>
        </w:p>
        <w:p w:rsidR="00071EDA" w:rsidRPr="0016517E" w:rsidRDefault="00071EDA" w:rsidP="00071EDA">
          <w:pPr>
            <w:pStyle w:val="NormalWeb"/>
            <w:shd w:val="clear" w:color="auto" w:fill="FFFFFF"/>
            <w:spacing w:after="0" w:afterAutospacing="0"/>
            <w:rPr>
              <w:rFonts w:asciiTheme="minorHAnsi" w:hAnsiTheme="minorHAnsi" w:cs="Helvetica"/>
              <w:color w:val="auto"/>
            </w:rPr>
            <w:sectPr w:rsidR="00071EDA" w:rsidRPr="0016517E" w:rsidSect="005D340A">
              <w:headerReference w:type="default" r:id="rId13"/>
              <w:footerReference w:type="default" r:id="rId14"/>
              <w:footerReference w:type="first" r:id="rId15"/>
              <w:pgSz w:w="15840" w:h="12240" w:orient="landscape"/>
              <w:pgMar w:top="1170" w:right="1440" w:bottom="1440" w:left="1440" w:header="720" w:footer="720" w:gutter="0"/>
              <w:cols w:space="720"/>
              <w:titlePg/>
              <w:docGrid w:linePitch="360"/>
            </w:sectPr>
          </w:pPr>
        </w:p>
        <w:p w:rsidR="00071EDA" w:rsidRPr="00757070" w:rsidRDefault="00071EDA" w:rsidP="00071EDA">
          <w:pPr>
            <w:jc w:val="center"/>
            <w:rPr>
              <w:rFonts w:eastAsiaTheme="majorEastAsia" w:cstheme="majorBidi"/>
              <w:sz w:val="48"/>
              <w:szCs w:val="48"/>
            </w:rPr>
          </w:pPr>
          <w:r w:rsidRPr="00757070">
            <w:rPr>
              <w:rFonts w:eastAsiaTheme="majorEastAsia" w:cstheme="majorBidi"/>
              <w:sz w:val="48"/>
              <w:szCs w:val="48"/>
            </w:rPr>
            <w:lastRenderedPageBreak/>
            <w:t>4</w:t>
          </w:r>
          <w:r w:rsidRPr="00757070">
            <w:rPr>
              <w:rFonts w:eastAsiaTheme="majorEastAsia" w:cstheme="majorBidi"/>
              <w:sz w:val="48"/>
              <w:szCs w:val="48"/>
              <w:vertAlign w:val="superscript"/>
            </w:rPr>
            <w:t>th</w:t>
          </w:r>
          <w:r w:rsidR="006E262E">
            <w:rPr>
              <w:rFonts w:eastAsiaTheme="majorEastAsia" w:cstheme="majorBidi"/>
              <w:sz w:val="48"/>
              <w:szCs w:val="48"/>
            </w:rPr>
            <w:t xml:space="preserve"> Grade Mathematics 2012</w:t>
          </w:r>
          <w:r w:rsidR="004B0504">
            <w:rPr>
              <w:rFonts w:eastAsiaTheme="majorEastAsia" w:cstheme="majorBidi"/>
              <w:sz w:val="48"/>
              <w:szCs w:val="48"/>
            </w:rPr>
            <w:t xml:space="preserve"> </w:t>
          </w:r>
          <w:r w:rsidRPr="00757070">
            <w:rPr>
              <w:rFonts w:eastAsiaTheme="majorEastAsia" w:cstheme="majorBidi"/>
              <w:sz w:val="48"/>
              <w:szCs w:val="48"/>
            </w:rPr>
            <w:t>-</w:t>
          </w:r>
          <w:r w:rsidR="004B0504">
            <w:rPr>
              <w:rFonts w:eastAsiaTheme="majorEastAsia" w:cstheme="majorBidi"/>
              <w:sz w:val="48"/>
              <w:szCs w:val="48"/>
            </w:rPr>
            <w:t xml:space="preserve"> </w:t>
          </w:r>
          <w:r w:rsidR="006E262E">
            <w:rPr>
              <w:rFonts w:eastAsiaTheme="majorEastAsia" w:cstheme="majorBidi"/>
              <w:sz w:val="48"/>
              <w:szCs w:val="48"/>
            </w:rPr>
            <w:t>2013</w:t>
          </w:r>
          <w:r w:rsidRPr="00757070">
            <w:rPr>
              <w:rFonts w:eastAsiaTheme="majorEastAsia" w:cstheme="majorBidi"/>
              <w:sz w:val="48"/>
              <w:szCs w:val="48"/>
            </w:rPr>
            <w:t xml:space="preserve"> </w:t>
          </w:r>
        </w:p>
        <w:tbl>
          <w:tblPr>
            <w:tblStyle w:val="TableGrid1"/>
            <w:tblW w:w="13065" w:type="dxa"/>
            <w:jc w:val="center"/>
            <w:tblLayout w:type="fixed"/>
            <w:tblLook w:val="04A0" w:firstRow="1" w:lastRow="0" w:firstColumn="1" w:lastColumn="0" w:noHBand="0" w:noVBand="1"/>
          </w:tblPr>
          <w:tblGrid>
            <w:gridCol w:w="738"/>
            <w:gridCol w:w="5938"/>
            <w:gridCol w:w="1710"/>
            <w:gridCol w:w="1620"/>
            <w:gridCol w:w="3059"/>
          </w:tblGrid>
          <w:tr w:rsidR="00C62C31" w:rsidTr="003C2304">
            <w:trPr>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2C31" w:rsidRDefault="00C62C31" w:rsidP="003C2304">
                <w:pPr>
                  <w:jc w:val="center"/>
                  <w:rPr>
                    <w:sz w:val="36"/>
                    <w:szCs w:val="36"/>
                  </w:rPr>
                </w:pPr>
              </w:p>
            </w:tc>
            <w:tc>
              <w:tcPr>
                <w:tcW w:w="5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C31" w:rsidRDefault="00C62C31" w:rsidP="003C2304">
                <w:pPr>
                  <w:jc w:val="center"/>
                  <w:rPr>
                    <w:sz w:val="36"/>
                    <w:szCs w:val="36"/>
                  </w:rPr>
                </w:pPr>
                <w:r>
                  <w:rPr>
                    <w:sz w:val="36"/>
                    <w:szCs w:val="36"/>
                  </w:rPr>
                  <w:t>Unit</w:t>
                </w:r>
              </w:p>
            </w:tc>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C31" w:rsidRDefault="00C62C31" w:rsidP="003C2304">
                <w:pPr>
                  <w:tabs>
                    <w:tab w:val="left" w:pos="161"/>
                    <w:tab w:val="left" w:pos="1601"/>
                  </w:tabs>
                  <w:jc w:val="center"/>
                  <w:rPr>
                    <w:sz w:val="36"/>
                    <w:szCs w:val="36"/>
                  </w:rPr>
                </w:pPr>
                <w:r>
                  <w:rPr>
                    <w:sz w:val="36"/>
                    <w:szCs w:val="36"/>
                  </w:rPr>
                  <w:t>Time Frame</w:t>
                </w:r>
              </w:p>
            </w:tc>
            <w:tc>
              <w:tcPr>
                <w:tcW w:w="3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C31" w:rsidRDefault="00C62C31" w:rsidP="003C2304">
                <w:pPr>
                  <w:tabs>
                    <w:tab w:val="left" w:pos="161"/>
                    <w:tab w:val="left" w:pos="1601"/>
                  </w:tabs>
                  <w:jc w:val="center"/>
                  <w:rPr>
                    <w:sz w:val="36"/>
                    <w:szCs w:val="36"/>
                  </w:rPr>
                </w:pPr>
                <w:r>
                  <w:rPr>
                    <w:sz w:val="36"/>
                    <w:szCs w:val="36"/>
                  </w:rPr>
                  <w:t>Test By</w:t>
                </w:r>
              </w:p>
            </w:tc>
          </w:tr>
          <w:tr w:rsidR="00C62C31" w:rsidTr="003C2304">
            <w:trPr>
              <w:cantSplit/>
              <w:trHeight w:val="345"/>
              <w:jc w:val="center"/>
            </w:trPr>
            <w:tc>
              <w:tcPr>
                <w:tcW w:w="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C62C31" w:rsidRDefault="00C62C31" w:rsidP="003C2304">
                <w:pPr>
                  <w:ind w:left="113" w:right="113"/>
                  <w:jc w:val="center"/>
                  <w:rPr>
                    <w:b/>
                    <w:sz w:val="28"/>
                    <w:szCs w:val="28"/>
                  </w:rPr>
                </w:pPr>
                <w:r>
                  <w:rPr>
                    <w:b/>
                    <w:sz w:val="28"/>
                    <w:szCs w:val="28"/>
                  </w:rPr>
                  <w:t>TRIMESTER 1</w:t>
                </w:r>
              </w:p>
            </w:tc>
            <w:tc>
              <w:tcPr>
                <w:tcW w:w="5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C31" w:rsidRDefault="00C62C31" w:rsidP="003C2304">
                <w:pPr>
                  <w:rPr>
                    <w:sz w:val="24"/>
                    <w:szCs w:val="24"/>
                  </w:rPr>
                </w:pPr>
                <w:r>
                  <w:rPr>
                    <w:sz w:val="36"/>
                    <w:szCs w:val="36"/>
                  </w:rPr>
                  <w:t>1: Multiplication and Division Concepts</w:t>
                </w:r>
              </w:p>
              <w:p w:rsidR="00C62C31" w:rsidRDefault="00C62C31" w:rsidP="003C2304">
                <w:pPr>
                  <w:rPr>
                    <w:sz w:val="36"/>
                    <w:szCs w:val="36"/>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C31" w:rsidRPr="00582887" w:rsidRDefault="00C62C31" w:rsidP="003C2304">
                <w:pPr>
                  <w:tabs>
                    <w:tab w:val="left" w:pos="161"/>
                    <w:tab w:val="left" w:pos="1601"/>
                  </w:tabs>
                  <w:jc w:val="center"/>
                  <w:rPr>
                    <w:sz w:val="32"/>
                    <w:szCs w:val="32"/>
                  </w:rPr>
                </w:pPr>
                <w:r>
                  <w:rPr>
                    <w:sz w:val="32"/>
                    <w:szCs w:val="32"/>
                  </w:rPr>
                  <w:t>6</w:t>
                </w:r>
                <w:r w:rsidRPr="00582887">
                  <w:rPr>
                    <w:sz w:val="32"/>
                    <w:szCs w:val="32"/>
                  </w:rPr>
                  <w:t xml:space="preserve"> weeks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C31" w:rsidRDefault="00C62C31" w:rsidP="003C2304">
                <w:pPr>
                  <w:tabs>
                    <w:tab w:val="left" w:pos="161"/>
                    <w:tab w:val="left" w:pos="1601"/>
                  </w:tabs>
                  <w:jc w:val="center"/>
                  <w:rPr>
                    <w:sz w:val="36"/>
                    <w:szCs w:val="36"/>
                  </w:rPr>
                </w:pPr>
                <w:r>
                  <w:rPr>
                    <w:sz w:val="24"/>
                    <w:szCs w:val="36"/>
                  </w:rPr>
                  <w:t>8/27 – 10/5</w:t>
                </w:r>
              </w:p>
            </w:tc>
            <w:tc>
              <w:tcPr>
                <w:tcW w:w="3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C31" w:rsidRDefault="00C62C31" w:rsidP="003C2304">
                <w:pPr>
                  <w:tabs>
                    <w:tab w:val="left" w:pos="161"/>
                    <w:tab w:val="left" w:pos="1601"/>
                  </w:tabs>
                  <w:jc w:val="center"/>
                  <w:rPr>
                    <w:sz w:val="24"/>
                    <w:szCs w:val="36"/>
                  </w:rPr>
                </w:pPr>
                <w:r>
                  <w:rPr>
                    <w:sz w:val="24"/>
                    <w:szCs w:val="36"/>
                  </w:rPr>
                  <w:t>October 5</w:t>
                </w:r>
              </w:p>
            </w:tc>
          </w:tr>
          <w:tr w:rsidR="00C62C31" w:rsidTr="003C2304">
            <w:trPr>
              <w:cantSplit/>
              <w:trHeight w:val="1052"/>
              <w:jc w:val="center"/>
            </w:trPr>
            <w:tc>
              <w:tcPr>
                <w:tcW w:w="7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C31" w:rsidRDefault="00C62C31" w:rsidP="003C2304">
                <w:pPr>
                  <w:rPr>
                    <w:b/>
                    <w:sz w:val="28"/>
                    <w:szCs w:val="28"/>
                  </w:rPr>
                </w:pPr>
              </w:p>
            </w:tc>
            <w:tc>
              <w:tcPr>
                <w:tcW w:w="5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C31" w:rsidRDefault="00C62C31" w:rsidP="003C2304">
                <w:pPr>
                  <w:rPr>
                    <w:sz w:val="24"/>
                    <w:szCs w:val="24"/>
                  </w:rPr>
                </w:pPr>
                <w:r>
                  <w:rPr>
                    <w:sz w:val="36"/>
                    <w:szCs w:val="36"/>
                  </w:rPr>
                  <w:t>2: Multi-Digit Multiplication</w:t>
                </w:r>
              </w:p>
              <w:p w:rsidR="00C62C31" w:rsidRDefault="00C62C31" w:rsidP="003C2304">
                <w:pPr>
                  <w:rPr>
                    <w:sz w:val="36"/>
                    <w:szCs w:val="36"/>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C31" w:rsidRPr="00582887" w:rsidRDefault="00C62C31" w:rsidP="003C2304">
                <w:pPr>
                  <w:tabs>
                    <w:tab w:val="left" w:pos="161"/>
                    <w:tab w:val="left" w:pos="251"/>
                    <w:tab w:val="left" w:pos="1601"/>
                    <w:tab w:val="left" w:pos="1691"/>
                  </w:tabs>
                  <w:jc w:val="center"/>
                  <w:rPr>
                    <w:sz w:val="32"/>
                    <w:szCs w:val="32"/>
                  </w:rPr>
                </w:pPr>
                <w:r>
                  <w:rPr>
                    <w:sz w:val="32"/>
                    <w:szCs w:val="32"/>
                  </w:rPr>
                  <w:t>6</w:t>
                </w:r>
                <w:r w:rsidRPr="00582887">
                  <w:rPr>
                    <w:sz w:val="32"/>
                    <w:szCs w:val="32"/>
                  </w:rPr>
                  <w:t xml:space="preserve"> weeks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C31" w:rsidRDefault="00C62C31" w:rsidP="003C2304">
                <w:pPr>
                  <w:tabs>
                    <w:tab w:val="left" w:pos="161"/>
                    <w:tab w:val="left" w:pos="251"/>
                    <w:tab w:val="left" w:pos="1601"/>
                    <w:tab w:val="left" w:pos="1691"/>
                  </w:tabs>
                  <w:jc w:val="center"/>
                  <w:rPr>
                    <w:sz w:val="36"/>
                    <w:szCs w:val="36"/>
                  </w:rPr>
                </w:pPr>
                <w:r>
                  <w:rPr>
                    <w:sz w:val="24"/>
                    <w:szCs w:val="36"/>
                  </w:rPr>
                  <w:t>10/8 – 11/16</w:t>
                </w:r>
              </w:p>
            </w:tc>
            <w:tc>
              <w:tcPr>
                <w:tcW w:w="3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C31" w:rsidRDefault="00C62C31" w:rsidP="003C2304">
                <w:pPr>
                  <w:tabs>
                    <w:tab w:val="left" w:pos="161"/>
                    <w:tab w:val="left" w:pos="1601"/>
                  </w:tabs>
                  <w:jc w:val="center"/>
                  <w:rPr>
                    <w:sz w:val="24"/>
                    <w:szCs w:val="36"/>
                  </w:rPr>
                </w:pPr>
                <w:r>
                  <w:rPr>
                    <w:sz w:val="24"/>
                    <w:szCs w:val="36"/>
                  </w:rPr>
                  <w:t>November 16</w:t>
                </w:r>
              </w:p>
            </w:tc>
          </w:tr>
          <w:tr w:rsidR="00C62C31" w:rsidTr="003C2304">
            <w:trPr>
              <w:cantSplit/>
              <w:trHeight w:val="987"/>
              <w:jc w:val="center"/>
            </w:trPr>
            <w:tc>
              <w:tcPr>
                <w:tcW w:w="738" w:type="dxa"/>
                <w:vMerge w:val="restart"/>
                <w:tcBorders>
                  <w:top w:val="doub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C62C31" w:rsidRDefault="00C62C31" w:rsidP="003C2304">
                <w:pPr>
                  <w:ind w:left="113" w:right="113"/>
                  <w:jc w:val="center"/>
                  <w:rPr>
                    <w:b/>
                    <w:sz w:val="28"/>
                    <w:szCs w:val="28"/>
                  </w:rPr>
                </w:pPr>
                <w:r>
                  <w:rPr>
                    <w:b/>
                    <w:sz w:val="28"/>
                    <w:szCs w:val="28"/>
                  </w:rPr>
                  <w:t>TRIMESTER 2</w:t>
                </w:r>
              </w:p>
            </w:tc>
            <w:tc>
              <w:tcPr>
                <w:tcW w:w="5938"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C62C31" w:rsidRDefault="00C62C31" w:rsidP="003C2304">
                <w:pPr>
                  <w:rPr>
                    <w:sz w:val="36"/>
                    <w:szCs w:val="36"/>
                  </w:rPr>
                </w:pPr>
                <w:r>
                  <w:rPr>
                    <w:sz w:val="36"/>
                    <w:szCs w:val="36"/>
                  </w:rPr>
                  <w:t>3: Measurement/Geometry</w:t>
                </w:r>
              </w:p>
            </w:tc>
            <w:tc>
              <w:tcPr>
                <w:tcW w:w="1710" w:type="dxa"/>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C31" w:rsidRPr="00582887" w:rsidRDefault="00C62C31" w:rsidP="003C2304">
                <w:pPr>
                  <w:tabs>
                    <w:tab w:val="left" w:pos="161"/>
                    <w:tab w:val="left" w:pos="251"/>
                    <w:tab w:val="left" w:pos="1601"/>
                    <w:tab w:val="left" w:pos="1691"/>
                  </w:tabs>
                  <w:jc w:val="center"/>
                  <w:rPr>
                    <w:sz w:val="32"/>
                    <w:szCs w:val="32"/>
                  </w:rPr>
                </w:pPr>
                <w:r w:rsidRPr="00582887">
                  <w:rPr>
                    <w:sz w:val="32"/>
                    <w:szCs w:val="32"/>
                  </w:rPr>
                  <w:t>4 weeks</w:t>
                </w:r>
              </w:p>
            </w:tc>
            <w:tc>
              <w:tcPr>
                <w:tcW w:w="1620" w:type="dxa"/>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C31" w:rsidRDefault="00C62C31" w:rsidP="003C2304">
                <w:pPr>
                  <w:tabs>
                    <w:tab w:val="left" w:pos="161"/>
                    <w:tab w:val="left" w:pos="251"/>
                    <w:tab w:val="left" w:pos="1601"/>
                    <w:tab w:val="left" w:pos="1691"/>
                  </w:tabs>
                  <w:jc w:val="center"/>
                  <w:rPr>
                    <w:sz w:val="36"/>
                    <w:szCs w:val="36"/>
                  </w:rPr>
                </w:pPr>
                <w:r>
                  <w:rPr>
                    <w:sz w:val="24"/>
                    <w:szCs w:val="36"/>
                  </w:rPr>
                  <w:t>11/19 – 12/21</w:t>
                </w:r>
              </w:p>
            </w:tc>
            <w:tc>
              <w:tcPr>
                <w:tcW w:w="3059" w:type="dxa"/>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C31" w:rsidRDefault="00C62C31" w:rsidP="003C2304">
                <w:pPr>
                  <w:tabs>
                    <w:tab w:val="left" w:pos="161"/>
                    <w:tab w:val="left" w:pos="1601"/>
                  </w:tabs>
                  <w:jc w:val="center"/>
                  <w:rPr>
                    <w:sz w:val="24"/>
                    <w:szCs w:val="36"/>
                  </w:rPr>
                </w:pPr>
                <w:r>
                  <w:rPr>
                    <w:sz w:val="24"/>
                    <w:szCs w:val="36"/>
                  </w:rPr>
                  <w:t>December 21</w:t>
                </w:r>
              </w:p>
            </w:tc>
          </w:tr>
          <w:tr w:rsidR="00C62C31" w:rsidTr="003C2304">
            <w:trPr>
              <w:cantSplit/>
              <w:trHeight w:val="933"/>
              <w:jc w:val="center"/>
            </w:trPr>
            <w:tc>
              <w:tcPr>
                <w:tcW w:w="738" w:type="dxa"/>
                <w:vMerge/>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C31" w:rsidRDefault="00C62C31" w:rsidP="003C2304">
                <w:pPr>
                  <w:rPr>
                    <w:b/>
                    <w:sz w:val="28"/>
                    <w:szCs w:val="28"/>
                  </w:rPr>
                </w:pPr>
              </w:p>
            </w:tc>
            <w:tc>
              <w:tcPr>
                <w:tcW w:w="5938"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C62C31" w:rsidRDefault="00C62C31" w:rsidP="003C2304">
                <w:pPr>
                  <w:rPr>
                    <w:sz w:val="24"/>
                    <w:szCs w:val="24"/>
                  </w:rPr>
                </w:pPr>
                <w:r>
                  <w:rPr>
                    <w:sz w:val="36"/>
                    <w:szCs w:val="36"/>
                  </w:rPr>
                  <w:t>4: Multi-Digit Division</w:t>
                </w:r>
              </w:p>
            </w:tc>
            <w:tc>
              <w:tcPr>
                <w:tcW w:w="1710" w:type="dxa"/>
                <w:tcBorders>
                  <w:top w:val="single" w:sz="4" w:space="0" w:color="000000" w:themeColor="text1"/>
                  <w:left w:val="single" w:sz="4" w:space="0" w:color="000000" w:themeColor="text1"/>
                  <w:bottom w:val="double" w:sz="4" w:space="0" w:color="000000" w:themeColor="text1"/>
                  <w:right w:val="single" w:sz="4" w:space="0" w:color="000000" w:themeColor="text1"/>
                </w:tcBorders>
                <w:vAlign w:val="center"/>
                <w:hideMark/>
              </w:tcPr>
              <w:p w:rsidR="00C62C31" w:rsidRPr="00582887" w:rsidRDefault="00C62C31" w:rsidP="003C2304">
                <w:pPr>
                  <w:tabs>
                    <w:tab w:val="left" w:pos="161"/>
                    <w:tab w:val="left" w:pos="251"/>
                    <w:tab w:val="left" w:pos="1601"/>
                    <w:tab w:val="left" w:pos="1691"/>
                  </w:tabs>
                  <w:jc w:val="center"/>
                  <w:rPr>
                    <w:sz w:val="32"/>
                    <w:szCs w:val="32"/>
                  </w:rPr>
                </w:pPr>
                <w:r w:rsidRPr="00582887">
                  <w:rPr>
                    <w:sz w:val="32"/>
                    <w:szCs w:val="32"/>
                  </w:rPr>
                  <w:t>7 weeks</w:t>
                </w:r>
              </w:p>
            </w:tc>
            <w:tc>
              <w:tcPr>
                <w:tcW w:w="1620" w:type="dxa"/>
                <w:tcBorders>
                  <w:top w:val="single" w:sz="4" w:space="0" w:color="000000" w:themeColor="text1"/>
                  <w:left w:val="single" w:sz="4" w:space="0" w:color="000000" w:themeColor="text1"/>
                  <w:bottom w:val="double" w:sz="4" w:space="0" w:color="000000" w:themeColor="text1"/>
                  <w:right w:val="single" w:sz="4" w:space="0" w:color="000000" w:themeColor="text1"/>
                </w:tcBorders>
                <w:vAlign w:val="center"/>
                <w:hideMark/>
              </w:tcPr>
              <w:p w:rsidR="00C62C31" w:rsidRDefault="00C62C31" w:rsidP="003C2304">
                <w:pPr>
                  <w:tabs>
                    <w:tab w:val="left" w:pos="161"/>
                    <w:tab w:val="left" w:pos="251"/>
                    <w:tab w:val="left" w:pos="1601"/>
                    <w:tab w:val="left" w:pos="1691"/>
                  </w:tabs>
                  <w:jc w:val="center"/>
                  <w:rPr>
                    <w:sz w:val="36"/>
                    <w:szCs w:val="36"/>
                  </w:rPr>
                </w:pPr>
                <w:r>
                  <w:rPr>
                    <w:sz w:val="24"/>
                    <w:szCs w:val="36"/>
                  </w:rPr>
                  <w:t>1/2- 2/22</w:t>
                </w:r>
              </w:p>
            </w:tc>
            <w:tc>
              <w:tcPr>
                <w:tcW w:w="3059" w:type="dxa"/>
                <w:tcBorders>
                  <w:top w:val="single" w:sz="4" w:space="0" w:color="000000" w:themeColor="text1"/>
                  <w:left w:val="single" w:sz="4" w:space="0" w:color="000000" w:themeColor="text1"/>
                  <w:bottom w:val="double" w:sz="4" w:space="0" w:color="000000" w:themeColor="text1"/>
                  <w:right w:val="single" w:sz="4" w:space="0" w:color="000000" w:themeColor="text1"/>
                </w:tcBorders>
                <w:vAlign w:val="center"/>
                <w:hideMark/>
              </w:tcPr>
              <w:p w:rsidR="00C62C31" w:rsidRDefault="00C62C31" w:rsidP="003C2304">
                <w:pPr>
                  <w:tabs>
                    <w:tab w:val="left" w:pos="161"/>
                    <w:tab w:val="left" w:pos="1601"/>
                  </w:tabs>
                  <w:jc w:val="center"/>
                  <w:rPr>
                    <w:sz w:val="24"/>
                    <w:szCs w:val="36"/>
                  </w:rPr>
                </w:pPr>
                <w:r>
                  <w:rPr>
                    <w:sz w:val="24"/>
                    <w:szCs w:val="36"/>
                  </w:rPr>
                  <w:t>February 22</w:t>
                </w:r>
              </w:p>
            </w:tc>
          </w:tr>
          <w:tr w:rsidR="00C62C31" w:rsidTr="003C2304">
            <w:trPr>
              <w:cantSplit/>
              <w:trHeight w:val="708"/>
              <w:jc w:val="center"/>
            </w:trPr>
            <w:tc>
              <w:tcPr>
                <w:tcW w:w="738" w:type="dxa"/>
                <w:vMerge w:val="restart"/>
                <w:tcBorders>
                  <w:top w:val="doub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C62C31" w:rsidRDefault="00C62C31" w:rsidP="003C2304">
                <w:pPr>
                  <w:ind w:left="113" w:right="113"/>
                  <w:jc w:val="center"/>
                  <w:rPr>
                    <w:b/>
                    <w:sz w:val="28"/>
                    <w:szCs w:val="28"/>
                  </w:rPr>
                </w:pPr>
                <w:r>
                  <w:rPr>
                    <w:b/>
                    <w:sz w:val="28"/>
                    <w:szCs w:val="28"/>
                  </w:rPr>
                  <w:t>TRIMESTER 3</w:t>
                </w:r>
              </w:p>
            </w:tc>
            <w:tc>
              <w:tcPr>
                <w:tcW w:w="5938"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C62C31" w:rsidRDefault="00C62C31" w:rsidP="003C2304">
                <w:pPr>
                  <w:rPr>
                    <w:sz w:val="36"/>
                    <w:szCs w:val="36"/>
                  </w:rPr>
                </w:pPr>
                <w:r>
                  <w:rPr>
                    <w:sz w:val="36"/>
                    <w:szCs w:val="36"/>
                  </w:rPr>
                  <w:t xml:space="preserve">5: </w:t>
                </w:r>
                <w:r w:rsidR="00E5257F">
                  <w:rPr>
                    <w:sz w:val="36"/>
                    <w:szCs w:val="36"/>
                  </w:rPr>
                  <w:t>Fractions</w:t>
                </w:r>
              </w:p>
              <w:p w:rsidR="00C62C31" w:rsidRDefault="00C62C31" w:rsidP="003C2304">
                <w:pPr>
                  <w:rPr>
                    <w:sz w:val="36"/>
                    <w:szCs w:val="36"/>
                  </w:rPr>
                </w:pPr>
              </w:p>
            </w:tc>
            <w:tc>
              <w:tcPr>
                <w:tcW w:w="1710" w:type="dxa"/>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C31" w:rsidRPr="00582887" w:rsidRDefault="00C62C31" w:rsidP="003C2304">
                <w:pPr>
                  <w:tabs>
                    <w:tab w:val="left" w:pos="161"/>
                    <w:tab w:val="left" w:pos="251"/>
                    <w:tab w:val="left" w:pos="1601"/>
                    <w:tab w:val="left" w:pos="1691"/>
                  </w:tabs>
                  <w:jc w:val="center"/>
                  <w:rPr>
                    <w:sz w:val="32"/>
                    <w:szCs w:val="32"/>
                  </w:rPr>
                </w:pPr>
                <w:r w:rsidRPr="00582887">
                  <w:rPr>
                    <w:sz w:val="32"/>
                    <w:szCs w:val="32"/>
                  </w:rPr>
                  <w:t>7 weeks</w:t>
                </w:r>
              </w:p>
            </w:tc>
            <w:tc>
              <w:tcPr>
                <w:tcW w:w="1620" w:type="dxa"/>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C31" w:rsidRDefault="00C62C31" w:rsidP="003C2304">
                <w:pPr>
                  <w:tabs>
                    <w:tab w:val="left" w:pos="161"/>
                    <w:tab w:val="left" w:pos="251"/>
                    <w:tab w:val="left" w:pos="1601"/>
                    <w:tab w:val="left" w:pos="1691"/>
                  </w:tabs>
                  <w:jc w:val="center"/>
                  <w:rPr>
                    <w:sz w:val="24"/>
                    <w:szCs w:val="36"/>
                  </w:rPr>
                </w:pPr>
                <w:r>
                  <w:rPr>
                    <w:sz w:val="24"/>
                    <w:szCs w:val="36"/>
                  </w:rPr>
                  <w:t>2/25-4/19</w:t>
                </w:r>
              </w:p>
            </w:tc>
            <w:tc>
              <w:tcPr>
                <w:tcW w:w="3059" w:type="dxa"/>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C31" w:rsidRDefault="00C62C31" w:rsidP="003C2304">
                <w:pPr>
                  <w:tabs>
                    <w:tab w:val="left" w:pos="161"/>
                    <w:tab w:val="left" w:pos="1601"/>
                  </w:tabs>
                  <w:jc w:val="center"/>
                  <w:rPr>
                    <w:sz w:val="24"/>
                    <w:szCs w:val="36"/>
                  </w:rPr>
                </w:pPr>
                <w:r>
                  <w:rPr>
                    <w:sz w:val="24"/>
                    <w:szCs w:val="36"/>
                  </w:rPr>
                  <w:t>April 19</w:t>
                </w:r>
              </w:p>
            </w:tc>
          </w:tr>
          <w:tr w:rsidR="00C62C31" w:rsidTr="003C2304">
            <w:trPr>
              <w:cantSplit/>
              <w:trHeight w:val="1167"/>
              <w:jc w:val="center"/>
            </w:trPr>
            <w:tc>
              <w:tcPr>
                <w:tcW w:w="738" w:type="dxa"/>
                <w:vMerge/>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C31" w:rsidRDefault="00C62C31" w:rsidP="003C2304">
                <w:pPr>
                  <w:rPr>
                    <w:b/>
                    <w:sz w:val="28"/>
                    <w:szCs w:val="28"/>
                  </w:rPr>
                </w:pPr>
              </w:p>
            </w:tc>
            <w:tc>
              <w:tcPr>
                <w:tcW w:w="5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C31" w:rsidRDefault="00C62C31" w:rsidP="003C2304">
                <w:pPr>
                  <w:rPr>
                    <w:sz w:val="36"/>
                    <w:szCs w:val="36"/>
                  </w:rPr>
                </w:pPr>
                <w:r>
                  <w:rPr>
                    <w:sz w:val="36"/>
                    <w:szCs w:val="36"/>
                  </w:rPr>
                  <w:t xml:space="preserve">6: </w:t>
                </w:r>
                <w:r w:rsidR="00E5257F">
                  <w:rPr>
                    <w:sz w:val="36"/>
                    <w:szCs w:val="36"/>
                  </w:rPr>
                  <w:t xml:space="preserve">Decimal </w:t>
                </w:r>
                <w:r>
                  <w:rPr>
                    <w:sz w:val="36"/>
                    <w:szCs w:val="36"/>
                  </w:rPr>
                  <w:t>Fractions</w:t>
                </w:r>
              </w:p>
              <w:p w:rsidR="00C62C31" w:rsidRDefault="00C62C31" w:rsidP="003C2304">
                <w:pPr>
                  <w:rPr>
                    <w:sz w:val="36"/>
                    <w:szCs w:val="36"/>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C31" w:rsidRPr="00582887" w:rsidRDefault="00C62C31" w:rsidP="003C2304">
                <w:pPr>
                  <w:tabs>
                    <w:tab w:val="left" w:pos="161"/>
                    <w:tab w:val="left" w:pos="251"/>
                    <w:tab w:val="left" w:pos="1601"/>
                    <w:tab w:val="left" w:pos="1691"/>
                  </w:tabs>
                  <w:jc w:val="center"/>
                  <w:rPr>
                    <w:sz w:val="32"/>
                    <w:szCs w:val="32"/>
                  </w:rPr>
                </w:pPr>
                <w:r w:rsidRPr="00582887">
                  <w:rPr>
                    <w:sz w:val="32"/>
                    <w:szCs w:val="32"/>
                  </w:rPr>
                  <w:t>6 weeks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C31" w:rsidRDefault="00C62C31" w:rsidP="003C2304">
                <w:pPr>
                  <w:tabs>
                    <w:tab w:val="left" w:pos="161"/>
                    <w:tab w:val="left" w:pos="251"/>
                    <w:tab w:val="left" w:pos="1601"/>
                    <w:tab w:val="left" w:pos="1691"/>
                  </w:tabs>
                  <w:jc w:val="center"/>
                  <w:rPr>
                    <w:sz w:val="24"/>
                    <w:szCs w:val="36"/>
                  </w:rPr>
                </w:pPr>
                <w:r>
                  <w:rPr>
                    <w:sz w:val="24"/>
                    <w:szCs w:val="36"/>
                  </w:rPr>
                  <w:t>4/22 – 5/29</w:t>
                </w:r>
              </w:p>
            </w:tc>
            <w:tc>
              <w:tcPr>
                <w:tcW w:w="3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C31" w:rsidRDefault="00C62C31" w:rsidP="003C2304">
                <w:pPr>
                  <w:tabs>
                    <w:tab w:val="left" w:pos="161"/>
                    <w:tab w:val="left" w:pos="1601"/>
                  </w:tabs>
                  <w:jc w:val="center"/>
                  <w:rPr>
                    <w:sz w:val="24"/>
                    <w:szCs w:val="36"/>
                  </w:rPr>
                </w:pPr>
                <w:r>
                  <w:rPr>
                    <w:sz w:val="24"/>
                    <w:szCs w:val="36"/>
                  </w:rPr>
                  <w:t>May 29</w:t>
                </w:r>
              </w:p>
            </w:tc>
          </w:tr>
        </w:tbl>
        <w:p w:rsidR="00071EDA" w:rsidRPr="004476FC" w:rsidRDefault="00071EDA" w:rsidP="00071EDA">
          <w:pPr>
            <w:jc w:val="center"/>
            <w:rPr>
              <w:rFonts w:eastAsiaTheme="majorEastAsia" w:cstheme="majorBidi"/>
              <w:sz w:val="80"/>
              <w:szCs w:val="80"/>
            </w:rPr>
          </w:pPr>
        </w:p>
        <w:p w:rsidR="00071EDA" w:rsidRDefault="00071EDA" w:rsidP="00071EDA"/>
        <w:p w:rsidR="0016278B" w:rsidRDefault="0016278B" w:rsidP="00071EDA">
          <w:pPr>
            <w:spacing w:after="0" w:line="240" w:lineRule="auto"/>
            <w:rPr>
              <w:rFonts w:eastAsia="Times New Roman" w:cs="Helvetica"/>
              <w:b/>
              <w:sz w:val="24"/>
              <w:szCs w:val="24"/>
            </w:rPr>
          </w:pPr>
        </w:p>
        <w:tbl>
          <w:tblPr>
            <w:tblStyle w:val="TableGrid"/>
            <w:tblpPr w:leftFromText="180" w:rightFromText="180" w:vertAnchor="page" w:horzAnchor="margin" w:tblpY="1336"/>
            <w:tblW w:w="13248" w:type="dxa"/>
            <w:shd w:val="clear" w:color="auto" w:fill="F2F2F2" w:themeFill="background1" w:themeFillShade="F2"/>
            <w:tblLook w:val="04A0" w:firstRow="1" w:lastRow="0" w:firstColumn="1" w:lastColumn="0" w:noHBand="0" w:noVBand="1"/>
          </w:tblPr>
          <w:tblGrid>
            <w:gridCol w:w="7488"/>
            <w:gridCol w:w="5760"/>
          </w:tblGrid>
          <w:tr w:rsidR="003C642D" w:rsidRPr="0016517E" w:rsidTr="00ED48F1">
            <w:tc>
              <w:tcPr>
                <w:tcW w:w="7488" w:type="dxa"/>
                <w:tcBorders>
                  <w:bottom w:val="single" w:sz="4" w:space="0" w:color="auto"/>
                </w:tcBorders>
                <w:shd w:val="clear" w:color="auto" w:fill="D9D9D9" w:themeFill="background1" w:themeFillShade="D9"/>
              </w:tcPr>
              <w:p w:rsidR="003C642D" w:rsidRPr="00757070" w:rsidRDefault="003C642D" w:rsidP="005D340A">
                <w:pPr>
                  <w:jc w:val="center"/>
                  <w:rPr>
                    <w:b/>
                    <w:sz w:val="28"/>
                    <w:szCs w:val="28"/>
                  </w:rPr>
                </w:pPr>
                <w:r w:rsidRPr="00757070">
                  <w:rPr>
                    <w:rFonts w:cs="Helvetica"/>
                  </w:rPr>
                  <w:lastRenderedPageBreak/>
                  <w:br w:type="page"/>
                </w:r>
                <w:r w:rsidRPr="00757070">
                  <w:rPr>
                    <w:b/>
                    <w:sz w:val="28"/>
                    <w:szCs w:val="28"/>
                  </w:rPr>
                  <w:t>Big Ideas</w:t>
                </w:r>
              </w:p>
            </w:tc>
            <w:tc>
              <w:tcPr>
                <w:tcW w:w="5760" w:type="dxa"/>
                <w:tcBorders>
                  <w:bottom w:val="single" w:sz="4" w:space="0" w:color="auto"/>
                </w:tcBorders>
                <w:shd w:val="clear" w:color="auto" w:fill="D9D9D9" w:themeFill="background1" w:themeFillShade="D9"/>
              </w:tcPr>
              <w:p w:rsidR="003C642D" w:rsidRPr="00757070" w:rsidRDefault="003C642D" w:rsidP="005D340A">
                <w:pPr>
                  <w:jc w:val="center"/>
                  <w:rPr>
                    <w:b/>
                    <w:sz w:val="28"/>
                    <w:szCs w:val="28"/>
                  </w:rPr>
                </w:pPr>
                <w:r w:rsidRPr="00757070">
                  <w:rPr>
                    <w:b/>
                    <w:sz w:val="28"/>
                    <w:szCs w:val="28"/>
                  </w:rPr>
                  <w:t>Essential Questions</w:t>
                </w:r>
              </w:p>
            </w:tc>
          </w:tr>
          <w:tr w:rsidR="00DD1F27" w:rsidRPr="0016517E" w:rsidTr="00ED48F1">
            <w:tc>
              <w:tcPr>
                <w:tcW w:w="7488" w:type="dxa"/>
                <w:shd w:val="clear" w:color="auto" w:fill="FFFFFF" w:themeFill="background1"/>
              </w:tcPr>
              <w:p w:rsidR="00DD1F27" w:rsidRPr="00DD1F27" w:rsidRDefault="00DD1F27" w:rsidP="00D43505">
                <w:pPr>
                  <w:rPr>
                    <w:rFonts w:cs="Times New Roman"/>
                    <w:sz w:val="18"/>
                    <w:szCs w:val="18"/>
                  </w:rPr>
                </w:pPr>
                <w:r w:rsidRPr="00DD1F27">
                  <w:rPr>
                    <w:rFonts w:cs="Times New Roman"/>
                    <w:sz w:val="18"/>
                    <w:szCs w:val="18"/>
                  </w:rPr>
                  <w:t xml:space="preserve">When two-dimensional figures belong to more than one category </w:t>
                </w:r>
                <w:r w:rsidR="00D43505">
                  <w:rPr>
                    <w:rFonts w:cs="Times New Roman"/>
                    <w:sz w:val="18"/>
                    <w:szCs w:val="18"/>
                  </w:rPr>
                  <w:t>they can have more than one name</w:t>
                </w:r>
                <w:r w:rsidRPr="00DD1F27">
                  <w:rPr>
                    <w:rFonts w:cs="Times New Roman"/>
                    <w:sz w:val="18"/>
                    <w:szCs w:val="18"/>
                  </w:rPr>
                  <w:t xml:space="preserve">. </w:t>
                </w:r>
              </w:p>
            </w:tc>
            <w:tc>
              <w:tcPr>
                <w:tcW w:w="5760" w:type="dxa"/>
                <w:shd w:val="clear" w:color="auto" w:fill="FFFFFF" w:themeFill="background1"/>
              </w:tcPr>
              <w:p w:rsidR="00DD1F27" w:rsidRPr="00E61960" w:rsidRDefault="00DD1F27" w:rsidP="00DD1F27">
                <w:pPr>
                  <w:rPr>
                    <w:rFonts w:cs="Times New Roman"/>
                    <w:sz w:val="18"/>
                    <w:szCs w:val="18"/>
                  </w:rPr>
                </w:pPr>
                <w:r w:rsidRPr="00DD1F27">
                  <w:rPr>
                    <w:rFonts w:cs="Times New Roman"/>
                    <w:sz w:val="18"/>
                    <w:szCs w:val="18"/>
                  </w:rPr>
                  <w:t>When can a two-dimensional shape have more than one name?</w:t>
                </w:r>
              </w:p>
            </w:tc>
          </w:tr>
          <w:tr w:rsidR="003C642D" w:rsidRPr="0016517E" w:rsidTr="00ED48F1">
            <w:tc>
              <w:tcPr>
                <w:tcW w:w="7488" w:type="dxa"/>
                <w:shd w:val="clear" w:color="auto" w:fill="FFFFFF" w:themeFill="background1"/>
              </w:tcPr>
              <w:p w:rsidR="003C642D" w:rsidRPr="00DD1F27" w:rsidRDefault="003C642D" w:rsidP="005D340A">
                <w:pPr>
                  <w:rPr>
                    <w:rFonts w:cs="Times New Roman"/>
                    <w:sz w:val="18"/>
                    <w:szCs w:val="18"/>
                  </w:rPr>
                </w:pPr>
                <w:r w:rsidRPr="00DD1F27">
                  <w:rPr>
                    <w:rFonts w:cs="Times New Roman"/>
                    <w:sz w:val="18"/>
                    <w:szCs w:val="18"/>
                  </w:rPr>
                  <w:t>Finding the area of a rectangle requires multiplying the squares in one row by the number of rows.</w:t>
                </w:r>
              </w:p>
            </w:tc>
            <w:tc>
              <w:tcPr>
                <w:tcW w:w="5760" w:type="dxa"/>
                <w:shd w:val="clear" w:color="auto" w:fill="FFFFFF" w:themeFill="background1"/>
              </w:tcPr>
              <w:p w:rsidR="003C642D" w:rsidRPr="00E61960" w:rsidRDefault="00DD1F27" w:rsidP="00DD1F27">
                <w:pPr>
                  <w:rPr>
                    <w:rFonts w:cs="Times New Roman"/>
                    <w:sz w:val="18"/>
                    <w:szCs w:val="18"/>
                  </w:rPr>
                </w:pPr>
                <w:r>
                  <w:rPr>
                    <w:rFonts w:cs="Times New Roman"/>
                    <w:sz w:val="18"/>
                    <w:szCs w:val="18"/>
                  </w:rPr>
                  <w:t>How can we find the area of a rectangle?</w:t>
                </w:r>
              </w:p>
            </w:tc>
          </w:tr>
          <w:tr w:rsidR="003C642D" w:rsidRPr="0016517E" w:rsidTr="00ED48F1">
            <w:tc>
              <w:tcPr>
                <w:tcW w:w="7488" w:type="dxa"/>
                <w:shd w:val="clear" w:color="auto" w:fill="FFFFFF" w:themeFill="background1"/>
              </w:tcPr>
              <w:p w:rsidR="003C642D" w:rsidRPr="00DD1F27" w:rsidRDefault="003C642D" w:rsidP="005D340A">
                <w:pPr>
                  <w:rPr>
                    <w:rFonts w:cs="Times New Roman"/>
                    <w:sz w:val="18"/>
                    <w:szCs w:val="18"/>
                  </w:rPr>
                </w:pPr>
                <w:r w:rsidRPr="00DD1F27">
                  <w:rPr>
                    <w:rFonts w:cs="Times New Roman"/>
                    <w:sz w:val="18"/>
                    <w:szCs w:val="18"/>
                  </w:rPr>
                  <w:t>Finding the perimeter of a two-dimensional figure requires finding the total of all the side lengths.</w:t>
                </w:r>
              </w:p>
            </w:tc>
            <w:tc>
              <w:tcPr>
                <w:tcW w:w="5760" w:type="dxa"/>
                <w:shd w:val="clear" w:color="auto" w:fill="FFFFFF" w:themeFill="background1"/>
              </w:tcPr>
              <w:p w:rsidR="003C642D" w:rsidRPr="00E61960" w:rsidRDefault="00DD1F27" w:rsidP="00DD1F27">
                <w:pPr>
                  <w:rPr>
                    <w:rFonts w:cs="Times New Roman"/>
                    <w:sz w:val="18"/>
                    <w:szCs w:val="18"/>
                  </w:rPr>
                </w:pPr>
                <w:r>
                  <w:rPr>
                    <w:rFonts w:cs="Times New Roman"/>
                    <w:sz w:val="18"/>
                    <w:szCs w:val="18"/>
                  </w:rPr>
                  <w:t>How can we find the perimeter of a rectangle?</w:t>
                </w:r>
              </w:p>
            </w:tc>
          </w:tr>
        </w:tbl>
        <w:tbl>
          <w:tblPr>
            <w:tblStyle w:val="TableGrid"/>
            <w:tblpPr w:leftFromText="180" w:rightFromText="180" w:vertAnchor="page" w:horzAnchor="margin" w:tblpY="3001"/>
            <w:tblW w:w="13230" w:type="dxa"/>
            <w:tblLook w:val="04A0" w:firstRow="1" w:lastRow="0" w:firstColumn="1" w:lastColumn="0" w:noHBand="0" w:noVBand="1"/>
          </w:tblPr>
          <w:tblGrid>
            <w:gridCol w:w="498"/>
            <w:gridCol w:w="870"/>
            <w:gridCol w:w="8280"/>
            <w:gridCol w:w="3582"/>
          </w:tblGrid>
          <w:tr w:rsidR="00ED48F1" w:rsidRPr="003D3A9F" w:rsidTr="00ED48F1">
            <w:tc>
              <w:tcPr>
                <w:tcW w:w="1368" w:type="dxa"/>
                <w:gridSpan w:val="2"/>
                <w:tcBorders>
                  <w:bottom w:val="single" w:sz="4" w:space="0" w:color="auto"/>
                </w:tcBorders>
                <w:vAlign w:val="center"/>
              </w:tcPr>
              <w:p w:rsidR="00ED48F1" w:rsidRPr="00757070" w:rsidRDefault="00ED48F1" w:rsidP="00ED48F1">
                <w:pPr>
                  <w:jc w:val="center"/>
                  <w:rPr>
                    <w:rStyle w:val="IntenseEmphasis"/>
                    <w:color w:val="auto"/>
                    <w:sz w:val="24"/>
                    <w:szCs w:val="24"/>
                  </w:rPr>
                </w:pPr>
                <w:r w:rsidRPr="00757070">
                  <w:br w:type="page"/>
                </w:r>
                <w:r w:rsidRPr="00757070">
                  <w:rPr>
                    <w:rStyle w:val="IntenseEmphasis"/>
                    <w:color w:val="auto"/>
                    <w:sz w:val="24"/>
                    <w:szCs w:val="24"/>
                  </w:rPr>
                  <w:t>Identifier</w:t>
                </w:r>
              </w:p>
            </w:tc>
            <w:tc>
              <w:tcPr>
                <w:tcW w:w="8280" w:type="dxa"/>
                <w:tcBorders>
                  <w:bottom w:val="single" w:sz="4" w:space="0" w:color="000000" w:themeColor="text1"/>
                </w:tcBorders>
                <w:vAlign w:val="center"/>
              </w:tcPr>
              <w:p w:rsidR="00ED48F1" w:rsidRPr="00757070" w:rsidRDefault="00ED48F1" w:rsidP="00ED48F1">
                <w:pPr>
                  <w:shd w:val="clear" w:color="auto" w:fill="FFFFFF"/>
                  <w:jc w:val="center"/>
                  <w:outlineLvl w:val="1"/>
                  <w:rPr>
                    <w:rStyle w:val="IntenseEmphasis"/>
                    <w:color w:val="auto"/>
                    <w:sz w:val="24"/>
                    <w:szCs w:val="24"/>
                  </w:rPr>
                </w:pPr>
                <w:r w:rsidRPr="00757070">
                  <w:rPr>
                    <w:rStyle w:val="IntenseEmphasis"/>
                    <w:color w:val="auto"/>
                    <w:sz w:val="24"/>
                    <w:szCs w:val="24"/>
                  </w:rPr>
                  <w:t>Standards</w:t>
                </w:r>
              </w:p>
            </w:tc>
            <w:tc>
              <w:tcPr>
                <w:tcW w:w="3582" w:type="dxa"/>
                <w:tcBorders>
                  <w:bottom w:val="single" w:sz="4" w:space="0" w:color="000000" w:themeColor="text1"/>
                </w:tcBorders>
                <w:vAlign w:val="center"/>
              </w:tcPr>
              <w:p w:rsidR="00ED48F1" w:rsidRPr="00757070" w:rsidRDefault="00ED48F1" w:rsidP="00ED48F1">
                <w:pPr>
                  <w:shd w:val="clear" w:color="auto" w:fill="FFFFFF"/>
                  <w:jc w:val="center"/>
                  <w:outlineLvl w:val="1"/>
                  <w:rPr>
                    <w:rStyle w:val="IntenseEmphasis"/>
                    <w:color w:val="auto"/>
                    <w:sz w:val="24"/>
                    <w:szCs w:val="24"/>
                  </w:rPr>
                </w:pPr>
                <w:r>
                  <w:rPr>
                    <w:rStyle w:val="IntenseEmphasis"/>
                    <w:color w:val="auto"/>
                    <w:sz w:val="24"/>
                    <w:szCs w:val="24"/>
                  </w:rPr>
                  <w:t>Mathematical Practices</w:t>
                </w:r>
              </w:p>
            </w:tc>
          </w:tr>
          <w:tr w:rsidR="00ED48F1" w:rsidRPr="009F56AC" w:rsidTr="00ED48F1">
            <w:tc>
              <w:tcPr>
                <w:tcW w:w="498" w:type="dxa"/>
                <w:vMerge w:val="restart"/>
                <w:tcBorders>
                  <w:top w:val="single" w:sz="4" w:space="0" w:color="auto"/>
                </w:tcBorders>
                <w:textDirection w:val="btLr"/>
                <w:vAlign w:val="center"/>
              </w:tcPr>
              <w:p w:rsidR="00ED48F1" w:rsidRPr="009D494A" w:rsidRDefault="006E262E" w:rsidP="00ED48F1">
                <w:pPr>
                  <w:ind w:left="113" w:right="113"/>
                  <w:jc w:val="center"/>
                  <w:rPr>
                    <w:rFonts w:cs="Times New Roman"/>
                    <w:b/>
                  </w:rPr>
                </w:pPr>
                <w:r>
                  <w:rPr>
                    <w:rFonts w:cs="Times New Roman"/>
                    <w:b/>
                  </w:rPr>
                  <w:t>STANDARDS</w:t>
                </w:r>
              </w:p>
            </w:tc>
            <w:tc>
              <w:tcPr>
                <w:tcW w:w="870" w:type="dxa"/>
                <w:tcBorders>
                  <w:top w:val="single" w:sz="4" w:space="0" w:color="auto"/>
                </w:tcBorders>
              </w:tcPr>
              <w:p w:rsidR="00ED48F1" w:rsidRDefault="00ED48F1" w:rsidP="00ED48F1">
                <w:pPr>
                  <w:shd w:val="clear" w:color="auto" w:fill="FFFFFF"/>
                  <w:rPr>
                    <w:rFonts w:eastAsiaTheme="minorHAnsi" w:cstheme="minorHAnsi"/>
                    <w:b/>
                    <w:sz w:val="18"/>
                    <w:szCs w:val="18"/>
                  </w:rPr>
                </w:pPr>
                <w:r w:rsidRPr="00ED48F1">
                  <w:rPr>
                    <w:rFonts w:eastAsiaTheme="minorHAnsi" w:cstheme="minorHAnsi"/>
                    <w:b/>
                    <w:sz w:val="18"/>
                    <w:szCs w:val="18"/>
                  </w:rPr>
                  <w:t>4.G.2</w:t>
                </w:r>
              </w:p>
              <w:p w:rsidR="00ED48F1" w:rsidRPr="00ED48F1" w:rsidRDefault="00ED48F1" w:rsidP="00ED48F1">
                <w:pPr>
                  <w:shd w:val="clear" w:color="auto" w:fill="FFFFFF"/>
                  <w:ind w:left="971" w:hanging="971"/>
                  <w:rPr>
                    <w:rFonts w:eastAsiaTheme="minorHAnsi" w:cstheme="minorHAnsi"/>
                    <w:b/>
                    <w:sz w:val="18"/>
                    <w:szCs w:val="18"/>
                  </w:rPr>
                </w:pPr>
              </w:p>
              <w:p w:rsidR="00ED48F1" w:rsidRDefault="00ED48F1" w:rsidP="00ED48F1">
                <w:pPr>
                  <w:shd w:val="clear" w:color="auto" w:fill="FFFFFF"/>
                  <w:ind w:left="971" w:hanging="971"/>
                  <w:rPr>
                    <w:rFonts w:eastAsiaTheme="minorHAnsi" w:cstheme="minorHAnsi"/>
                    <w:sz w:val="18"/>
                    <w:szCs w:val="18"/>
                  </w:rPr>
                </w:pPr>
              </w:p>
              <w:p w:rsidR="00ED48F1" w:rsidRDefault="00ED48F1" w:rsidP="00ED48F1">
                <w:pPr>
                  <w:shd w:val="clear" w:color="auto" w:fill="FFFFFF"/>
                  <w:ind w:left="971" w:hanging="971"/>
                  <w:rPr>
                    <w:rFonts w:eastAsiaTheme="minorHAnsi" w:cstheme="minorHAnsi"/>
                    <w:sz w:val="18"/>
                    <w:szCs w:val="18"/>
                  </w:rPr>
                </w:pPr>
              </w:p>
              <w:p w:rsidR="00ED48F1" w:rsidRPr="004D63A3" w:rsidRDefault="00ED48F1" w:rsidP="00ED48F1">
                <w:pPr>
                  <w:shd w:val="clear" w:color="auto" w:fill="FFFFFF"/>
                  <w:ind w:left="971" w:hanging="971"/>
                  <w:rPr>
                    <w:rFonts w:eastAsiaTheme="minorHAnsi" w:cstheme="minorHAnsi"/>
                    <w:sz w:val="18"/>
                    <w:szCs w:val="18"/>
                  </w:rPr>
                </w:pPr>
                <w:r w:rsidRPr="004D63A3">
                  <w:rPr>
                    <w:rFonts w:eastAsiaTheme="minorHAnsi" w:cstheme="minorHAnsi"/>
                    <w:sz w:val="18"/>
                    <w:szCs w:val="18"/>
                  </w:rPr>
                  <w:t>4.G.1</w:t>
                </w:r>
              </w:p>
              <w:p w:rsidR="00ED48F1" w:rsidRDefault="00ED48F1" w:rsidP="00ED48F1">
                <w:pPr>
                  <w:shd w:val="clear" w:color="auto" w:fill="FFFFFF"/>
                  <w:ind w:left="971" w:hanging="971"/>
                  <w:rPr>
                    <w:rFonts w:eastAsiaTheme="minorHAnsi" w:cstheme="minorHAnsi"/>
                    <w:sz w:val="18"/>
                    <w:szCs w:val="18"/>
                  </w:rPr>
                </w:pPr>
              </w:p>
              <w:p w:rsidR="00ED48F1" w:rsidRDefault="00ED48F1" w:rsidP="00ED48F1">
                <w:pPr>
                  <w:shd w:val="clear" w:color="auto" w:fill="FFFFFF"/>
                  <w:ind w:left="971" w:hanging="971"/>
                  <w:rPr>
                    <w:rFonts w:eastAsiaTheme="minorHAnsi" w:cstheme="minorHAnsi"/>
                    <w:sz w:val="18"/>
                    <w:szCs w:val="18"/>
                  </w:rPr>
                </w:pPr>
              </w:p>
              <w:p w:rsidR="00ED48F1" w:rsidRPr="004D63A3" w:rsidRDefault="00ED48F1" w:rsidP="00ED48F1">
                <w:pPr>
                  <w:shd w:val="clear" w:color="auto" w:fill="FFFFFF"/>
                  <w:ind w:left="971" w:hanging="971"/>
                  <w:rPr>
                    <w:rFonts w:eastAsiaTheme="minorHAnsi" w:cstheme="minorHAnsi"/>
                    <w:sz w:val="18"/>
                    <w:szCs w:val="18"/>
                  </w:rPr>
                </w:pPr>
                <w:r w:rsidRPr="004D63A3">
                  <w:rPr>
                    <w:rFonts w:eastAsiaTheme="minorHAnsi" w:cstheme="minorHAnsi"/>
                    <w:sz w:val="18"/>
                    <w:szCs w:val="18"/>
                  </w:rPr>
                  <w:t>4.G.3</w:t>
                </w:r>
              </w:p>
              <w:p w:rsidR="00ED48F1" w:rsidRDefault="00ED48F1" w:rsidP="00ED48F1">
                <w:pPr>
                  <w:shd w:val="clear" w:color="auto" w:fill="FFFFFF"/>
                  <w:ind w:left="971" w:hanging="971"/>
                  <w:rPr>
                    <w:rFonts w:eastAsiaTheme="minorHAnsi" w:cstheme="minorHAnsi"/>
                    <w:sz w:val="18"/>
                    <w:szCs w:val="18"/>
                  </w:rPr>
                </w:pPr>
              </w:p>
              <w:p w:rsidR="00ED48F1" w:rsidRDefault="00ED48F1" w:rsidP="0051649E">
                <w:pPr>
                  <w:shd w:val="clear" w:color="auto" w:fill="FFFFFF"/>
                  <w:rPr>
                    <w:rFonts w:eastAsiaTheme="minorHAnsi" w:cstheme="minorHAnsi"/>
                    <w:sz w:val="18"/>
                    <w:szCs w:val="18"/>
                  </w:rPr>
                </w:pPr>
              </w:p>
              <w:p w:rsidR="00ED48F1" w:rsidRPr="004D63A3" w:rsidRDefault="00ED48F1" w:rsidP="00ED48F1">
                <w:pPr>
                  <w:shd w:val="clear" w:color="auto" w:fill="FFFFFF"/>
                  <w:ind w:left="971" w:hanging="971"/>
                  <w:rPr>
                    <w:rFonts w:eastAsiaTheme="minorHAnsi" w:cstheme="minorHAnsi"/>
                    <w:sz w:val="18"/>
                    <w:szCs w:val="18"/>
                  </w:rPr>
                </w:pPr>
                <w:r w:rsidRPr="004D63A3">
                  <w:rPr>
                    <w:rFonts w:eastAsiaTheme="minorHAnsi" w:cstheme="minorHAnsi"/>
                    <w:sz w:val="18"/>
                    <w:szCs w:val="18"/>
                  </w:rPr>
                  <w:t>4.MD.5</w:t>
                </w:r>
              </w:p>
              <w:p w:rsidR="00ED48F1" w:rsidRDefault="00ED48F1" w:rsidP="00ED48F1">
                <w:pPr>
                  <w:rPr>
                    <w:rFonts w:eastAsiaTheme="minorHAnsi" w:cstheme="minorHAnsi"/>
                    <w:sz w:val="18"/>
                    <w:szCs w:val="18"/>
                  </w:rPr>
                </w:pPr>
              </w:p>
              <w:p w:rsidR="00ED48F1" w:rsidRDefault="00ED48F1" w:rsidP="00ED48F1">
                <w:pPr>
                  <w:rPr>
                    <w:rFonts w:eastAsiaTheme="minorHAnsi" w:cstheme="minorHAnsi"/>
                    <w:sz w:val="18"/>
                    <w:szCs w:val="18"/>
                  </w:rPr>
                </w:pPr>
              </w:p>
              <w:p w:rsidR="00ED48F1" w:rsidRDefault="00ED48F1" w:rsidP="00ED48F1">
                <w:pPr>
                  <w:rPr>
                    <w:rFonts w:eastAsiaTheme="minorHAnsi" w:cstheme="minorHAnsi"/>
                    <w:sz w:val="18"/>
                    <w:szCs w:val="18"/>
                  </w:rPr>
                </w:pPr>
              </w:p>
              <w:p w:rsidR="00ED48F1" w:rsidRDefault="00ED48F1" w:rsidP="00ED48F1">
                <w:pPr>
                  <w:rPr>
                    <w:rFonts w:eastAsiaTheme="minorHAnsi" w:cstheme="minorHAnsi"/>
                    <w:sz w:val="18"/>
                    <w:szCs w:val="18"/>
                  </w:rPr>
                </w:pPr>
              </w:p>
              <w:p w:rsidR="00ED48F1" w:rsidRDefault="00ED48F1" w:rsidP="00ED48F1">
                <w:pPr>
                  <w:rPr>
                    <w:rFonts w:eastAsiaTheme="minorHAnsi" w:cstheme="minorHAnsi"/>
                    <w:sz w:val="36"/>
                    <w:szCs w:val="18"/>
                  </w:rPr>
                </w:pPr>
              </w:p>
              <w:p w:rsidR="0051649E" w:rsidRPr="0051649E" w:rsidRDefault="0051649E" w:rsidP="00ED48F1">
                <w:pPr>
                  <w:rPr>
                    <w:rFonts w:eastAsiaTheme="minorHAnsi" w:cstheme="minorHAnsi"/>
                    <w:sz w:val="12"/>
                    <w:szCs w:val="18"/>
                  </w:rPr>
                </w:pPr>
              </w:p>
              <w:p w:rsidR="00ED48F1" w:rsidRPr="004D63A3" w:rsidRDefault="00ED48F1" w:rsidP="00ED48F1">
                <w:pPr>
                  <w:rPr>
                    <w:rFonts w:eastAsiaTheme="minorHAnsi" w:cstheme="minorHAnsi"/>
                    <w:sz w:val="18"/>
                    <w:szCs w:val="18"/>
                  </w:rPr>
                </w:pPr>
                <w:r w:rsidRPr="004D63A3">
                  <w:rPr>
                    <w:rFonts w:eastAsiaTheme="minorHAnsi" w:cstheme="minorHAnsi"/>
                    <w:sz w:val="18"/>
                    <w:szCs w:val="18"/>
                  </w:rPr>
                  <w:t>4.MD.6</w:t>
                </w:r>
              </w:p>
              <w:p w:rsidR="00ED48F1" w:rsidRDefault="00ED48F1" w:rsidP="00ED48F1">
                <w:pPr>
                  <w:shd w:val="clear" w:color="auto" w:fill="FFFFFF"/>
                  <w:ind w:left="971" w:hanging="971"/>
                  <w:rPr>
                    <w:rFonts w:eastAsiaTheme="minorHAnsi" w:cstheme="minorHAnsi"/>
                    <w:sz w:val="18"/>
                    <w:szCs w:val="18"/>
                  </w:rPr>
                </w:pPr>
              </w:p>
              <w:p w:rsidR="00ED48F1" w:rsidRPr="004D63A3" w:rsidRDefault="00ED48F1" w:rsidP="00ED48F1">
                <w:pPr>
                  <w:shd w:val="clear" w:color="auto" w:fill="FFFFFF"/>
                  <w:ind w:left="971" w:hanging="971"/>
                  <w:rPr>
                    <w:rFonts w:eastAsiaTheme="minorHAnsi" w:cstheme="minorHAnsi"/>
                    <w:sz w:val="18"/>
                    <w:szCs w:val="18"/>
                  </w:rPr>
                </w:pPr>
                <w:r w:rsidRPr="004D63A3">
                  <w:rPr>
                    <w:rFonts w:eastAsiaTheme="minorHAnsi" w:cstheme="minorHAnsi"/>
                    <w:sz w:val="18"/>
                    <w:szCs w:val="18"/>
                  </w:rPr>
                  <w:t>4.MD.7</w:t>
                </w:r>
              </w:p>
            </w:tc>
            <w:tc>
              <w:tcPr>
                <w:tcW w:w="8280" w:type="dxa"/>
              </w:tcPr>
              <w:p w:rsidR="00ED48F1" w:rsidRDefault="00ED48F1" w:rsidP="00ED48F1">
                <w:pPr>
                  <w:rPr>
                    <w:rFonts w:eastAsia="Calibri" w:cstheme="minorHAnsi"/>
                    <w:b/>
                    <w:sz w:val="18"/>
                    <w:szCs w:val="18"/>
                  </w:rPr>
                </w:pPr>
                <w:r w:rsidRPr="00757070">
                  <w:rPr>
                    <w:rFonts w:eastAsia="Calibri" w:cstheme="minorHAnsi"/>
                    <w:b/>
                    <w:sz w:val="18"/>
                    <w:szCs w:val="18"/>
                  </w:rPr>
                  <w:t>Classify two-dimensional figures based on the presence or absence of parallel or perpendicular lines, or the presence or absence of angles of a specified size. Recognize right triangles as a category, and identify right triangles.</w:t>
                </w:r>
              </w:p>
              <w:p w:rsidR="00ED48F1" w:rsidRPr="0051649E" w:rsidRDefault="00ED48F1" w:rsidP="00ED48F1">
                <w:pPr>
                  <w:rPr>
                    <w:rFonts w:eastAsia="Calibri" w:cstheme="minorHAnsi"/>
                    <w:b/>
                    <w:sz w:val="16"/>
                    <w:szCs w:val="18"/>
                  </w:rPr>
                </w:pPr>
              </w:p>
              <w:p w:rsidR="00ED48F1" w:rsidRDefault="00ED48F1" w:rsidP="00ED48F1">
                <w:pPr>
                  <w:rPr>
                    <w:rFonts w:eastAsia="Calibri" w:cstheme="minorHAnsi"/>
                    <w:sz w:val="18"/>
                    <w:szCs w:val="18"/>
                  </w:rPr>
                </w:pPr>
                <w:r w:rsidRPr="004D63A3">
                  <w:rPr>
                    <w:rFonts w:eastAsia="Calibri" w:cstheme="minorHAnsi"/>
                    <w:sz w:val="18"/>
                    <w:szCs w:val="18"/>
                  </w:rPr>
                  <w:t>Draw points, lines, line segments, rays, angles (right, acute, obtuse), and perpendicular and parallel lines. Identify these in two-dimensional figures.</w:t>
                </w:r>
              </w:p>
              <w:p w:rsidR="00ED48F1" w:rsidRPr="0051649E" w:rsidRDefault="00ED48F1" w:rsidP="00ED48F1">
                <w:pPr>
                  <w:rPr>
                    <w:rFonts w:eastAsia="Calibri" w:cstheme="minorHAnsi"/>
                    <w:sz w:val="16"/>
                    <w:szCs w:val="18"/>
                  </w:rPr>
                </w:pPr>
              </w:p>
              <w:p w:rsidR="00ED48F1" w:rsidRDefault="00ED48F1" w:rsidP="00ED48F1">
                <w:pPr>
                  <w:rPr>
                    <w:rFonts w:eastAsia="Calibri" w:cstheme="minorHAnsi"/>
                    <w:sz w:val="18"/>
                    <w:szCs w:val="18"/>
                  </w:rPr>
                </w:pPr>
                <w:r w:rsidRPr="004D63A3">
                  <w:rPr>
                    <w:rFonts w:eastAsia="Calibri" w:cstheme="minorHAnsi"/>
                    <w:sz w:val="18"/>
                    <w:szCs w:val="18"/>
                  </w:rPr>
                  <w:t>Recognize a line of symmetry for a two-dimensional figure as a line across the figure such that the figure can be folded along the line into matching parts. Identify line-symmetric figures and draw lines of symmetry.</w:t>
                </w:r>
              </w:p>
              <w:p w:rsidR="00ED48F1" w:rsidRPr="0051649E" w:rsidRDefault="00ED48F1" w:rsidP="00ED48F1">
                <w:pPr>
                  <w:rPr>
                    <w:rFonts w:eastAsia="Calibri" w:cstheme="minorHAnsi"/>
                    <w:sz w:val="16"/>
                    <w:szCs w:val="18"/>
                  </w:rPr>
                </w:pPr>
              </w:p>
              <w:p w:rsidR="00ED48F1" w:rsidRPr="004D63A3" w:rsidRDefault="00ED48F1" w:rsidP="00ED48F1">
                <w:pPr>
                  <w:rPr>
                    <w:rFonts w:cstheme="minorHAnsi"/>
                    <w:sz w:val="18"/>
                    <w:szCs w:val="18"/>
                  </w:rPr>
                </w:pPr>
                <w:r w:rsidRPr="004D63A3">
                  <w:rPr>
                    <w:rFonts w:cstheme="minorHAnsi"/>
                    <w:sz w:val="18"/>
                    <w:szCs w:val="18"/>
                  </w:rPr>
                  <w:t>Recognize angles as geometric shapes that are formed wherever two rays share a common endpoint, and understand concepts of angle measurement:</w:t>
                </w:r>
              </w:p>
              <w:p w:rsidR="00ED48F1" w:rsidRPr="004D63A3" w:rsidRDefault="00ED48F1" w:rsidP="00ED48F1">
                <w:pPr>
                  <w:ind w:left="252"/>
                  <w:rPr>
                    <w:rFonts w:cstheme="minorHAnsi"/>
                    <w:sz w:val="18"/>
                    <w:szCs w:val="18"/>
                  </w:rPr>
                </w:pPr>
                <w:proofErr w:type="gramStart"/>
                <w:r w:rsidRPr="004D63A3">
                  <w:rPr>
                    <w:rFonts w:cstheme="minorHAnsi"/>
                    <w:sz w:val="18"/>
                    <w:szCs w:val="18"/>
                  </w:rPr>
                  <w:t>a.  An</w:t>
                </w:r>
                <w:proofErr w:type="gramEnd"/>
                <w:r w:rsidRPr="004D63A3">
                  <w:rPr>
                    <w:rFonts w:cstheme="minorHAnsi"/>
                    <w:sz w:val="18"/>
                    <w:szCs w:val="18"/>
                  </w:rPr>
                  <w:t xml:space="preserve">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rsidR="00ED48F1" w:rsidRDefault="00ED48F1" w:rsidP="00ED48F1">
                <w:pPr>
                  <w:rPr>
                    <w:rFonts w:cstheme="minorHAnsi"/>
                    <w:i/>
                    <w:sz w:val="18"/>
                    <w:szCs w:val="18"/>
                  </w:rPr>
                </w:pPr>
                <w:r>
                  <w:rPr>
                    <w:rFonts w:cstheme="minorHAnsi"/>
                    <w:sz w:val="18"/>
                    <w:szCs w:val="18"/>
                  </w:rPr>
                  <w:t xml:space="preserve">      </w:t>
                </w:r>
                <w:proofErr w:type="gramStart"/>
                <w:r w:rsidRPr="004D63A3">
                  <w:rPr>
                    <w:rFonts w:cstheme="minorHAnsi"/>
                    <w:sz w:val="18"/>
                    <w:szCs w:val="18"/>
                  </w:rPr>
                  <w:t>b.  An</w:t>
                </w:r>
                <w:proofErr w:type="gramEnd"/>
                <w:r w:rsidRPr="004D63A3">
                  <w:rPr>
                    <w:rFonts w:cstheme="minorHAnsi"/>
                    <w:sz w:val="18"/>
                    <w:szCs w:val="18"/>
                  </w:rPr>
                  <w:t xml:space="preserve"> angle that turns through </w:t>
                </w:r>
                <w:r w:rsidRPr="004D63A3">
                  <w:rPr>
                    <w:rFonts w:cstheme="minorHAnsi"/>
                    <w:i/>
                    <w:sz w:val="18"/>
                    <w:szCs w:val="18"/>
                  </w:rPr>
                  <w:t>n</w:t>
                </w:r>
                <w:r w:rsidRPr="004D63A3">
                  <w:rPr>
                    <w:rFonts w:cstheme="minorHAnsi"/>
                    <w:sz w:val="18"/>
                    <w:szCs w:val="18"/>
                  </w:rPr>
                  <w:t xml:space="preserve"> one-degree angles is said to have an angle measure of </w:t>
                </w:r>
                <w:r w:rsidRPr="004D63A3">
                  <w:rPr>
                    <w:rFonts w:cstheme="minorHAnsi"/>
                    <w:i/>
                    <w:sz w:val="18"/>
                    <w:szCs w:val="18"/>
                  </w:rPr>
                  <w:t>n degrees.</w:t>
                </w:r>
              </w:p>
              <w:p w:rsidR="00ED48F1" w:rsidRPr="0051649E" w:rsidRDefault="00ED48F1" w:rsidP="00ED48F1">
                <w:pPr>
                  <w:rPr>
                    <w:rFonts w:cstheme="minorHAnsi"/>
                    <w:i/>
                    <w:sz w:val="16"/>
                    <w:szCs w:val="18"/>
                  </w:rPr>
                </w:pPr>
              </w:p>
              <w:p w:rsidR="00ED48F1" w:rsidRDefault="00ED48F1" w:rsidP="00ED48F1">
                <w:pPr>
                  <w:rPr>
                    <w:rFonts w:cstheme="minorHAnsi"/>
                    <w:sz w:val="18"/>
                    <w:szCs w:val="18"/>
                  </w:rPr>
                </w:pPr>
                <w:r w:rsidRPr="004D63A3">
                  <w:rPr>
                    <w:rFonts w:cstheme="minorHAnsi"/>
                    <w:sz w:val="18"/>
                    <w:szCs w:val="18"/>
                  </w:rPr>
                  <w:t>Measure angles in whole-number degrees using a protractor. Sketch angles of specified measure.</w:t>
                </w:r>
              </w:p>
              <w:p w:rsidR="00ED48F1" w:rsidRPr="0051649E" w:rsidRDefault="00ED48F1" w:rsidP="00ED48F1">
                <w:pPr>
                  <w:rPr>
                    <w:rFonts w:cstheme="minorHAnsi"/>
                    <w:sz w:val="16"/>
                    <w:szCs w:val="18"/>
                  </w:rPr>
                </w:pPr>
              </w:p>
              <w:p w:rsidR="00ED48F1" w:rsidRPr="00757070" w:rsidRDefault="00ED48F1" w:rsidP="00ED48F1">
                <w:pPr>
                  <w:rPr>
                    <w:rFonts w:cstheme="minorHAnsi"/>
                    <w:b/>
                    <w:sz w:val="18"/>
                    <w:szCs w:val="18"/>
                  </w:rPr>
                </w:pPr>
                <w:r w:rsidRPr="004D63A3">
                  <w:rPr>
                    <w:rFonts w:cstheme="minorHAnsi"/>
                    <w:sz w:val="18"/>
                    <w:szCs w:val="18"/>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tc>
            <w:tc>
              <w:tcPr>
                <w:tcW w:w="3582" w:type="dxa"/>
                <w:vMerge w:val="restart"/>
              </w:tcPr>
              <w:p w:rsidR="006E262E" w:rsidRPr="00385B50" w:rsidRDefault="00ED48F1" w:rsidP="006E262E">
                <w:pPr>
                  <w:shd w:val="clear" w:color="auto" w:fill="FFFFFF"/>
                  <w:ind w:left="540" w:hanging="270"/>
                  <w:outlineLvl w:val="1"/>
                  <w:rPr>
                    <w:rFonts w:eastAsia="Times New Roman" w:cs="Times New Roman"/>
                    <w:color w:val="3B3B3A"/>
                  </w:rPr>
                </w:pPr>
                <w:r>
                  <w:rPr>
                    <w:rFonts w:eastAsia="Times New Roman" w:cstheme="minorHAnsi"/>
                    <w:iCs/>
                    <w:sz w:val="18"/>
                    <w:szCs w:val="18"/>
                  </w:rPr>
                  <w:t xml:space="preserve"> </w:t>
                </w:r>
                <w:r w:rsidR="006E262E" w:rsidRPr="00385B50">
                  <w:rPr>
                    <w:rFonts w:eastAsia="Times New Roman" w:cs="Times New Roman"/>
                    <w:color w:val="3B3B3A"/>
                  </w:rPr>
                  <w:t>1)</w:t>
                </w:r>
                <w:r w:rsidR="006E262E" w:rsidRPr="00385B50">
                  <w:rPr>
                    <w:rFonts w:eastAsia="Times New Roman" w:cs="Times New Roman"/>
                    <w:color w:val="3B3B3A"/>
                    <w:sz w:val="24"/>
                    <w:szCs w:val="24"/>
                  </w:rPr>
                  <w:t xml:space="preserve">  </w:t>
                </w:r>
                <w:r w:rsidR="006E262E" w:rsidRPr="00385B50">
                  <w:rPr>
                    <w:rFonts w:eastAsia="Times New Roman" w:cs="Times New Roman"/>
                    <w:color w:val="3B3B3A"/>
                  </w:rPr>
                  <w:t>Make sense of problems and persevere in solving them.</w:t>
                </w:r>
              </w:p>
              <w:p w:rsidR="006E262E" w:rsidRPr="00385B50" w:rsidRDefault="006E262E" w:rsidP="006E262E">
                <w:pPr>
                  <w:shd w:val="clear" w:color="auto" w:fill="FFFFFF"/>
                  <w:ind w:left="540" w:hanging="270"/>
                  <w:outlineLvl w:val="1"/>
                  <w:rPr>
                    <w:rFonts w:eastAsia="Times New Roman" w:cs="Times New Roman"/>
                    <w:b/>
                    <w:color w:val="3B3B3A"/>
                  </w:rPr>
                </w:pPr>
              </w:p>
              <w:p w:rsidR="006E262E" w:rsidRPr="00385B50" w:rsidRDefault="006E262E" w:rsidP="006E262E">
                <w:pPr>
                  <w:shd w:val="clear" w:color="auto" w:fill="FFFFFF"/>
                  <w:ind w:firstLine="270"/>
                  <w:outlineLvl w:val="1"/>
                  <w:rPr>
                    <w:rFonts w:eastAsia="Times New Roman" w:cs="Times New Roman"/>
                    <w:color w:val="3B3B3A"/>
                  </w:rPr>
                </w:pPr>
                <w:r w:rsidRPr="00385B50">
                  <w:rPr>
                    <w:rFonts w:eastAsia="Times New Roman" w:cs="Times New Roman"/>
                    <w:color w:val="3B3B3A"/>
                  </w:rPr>
                  <w:t>2)</w:t>
                </w:r>
                <w:r w:rsidRPr="00385B50">
                  <w:rPr>
                    <w:rFonts w:eastAsia="Times New Roman" w:cs="Times New Roman"/>
                    <w:b/>
                    <w:color w:val="3B3B3A"/>
                  </w:rPr>
                  <w:t xml:space="preserve">  </w:t>
                </w:r>
                <w:r w:rsidRPr="00385B50">
                  <w:rPr>
                    <w:rFonts w:eastAsia="Times New Roman" w:cs="Times New Roman"/>
                    <w:color w:val="3B3B3A"/>
                  </w:rPr>
                  <w:t xml:space="preserve">Reason abstractly and </w:t>
                </w:r>
                <w:r>
                  <w:rPr>
                    <w:rFonts w:eastAsia="Times New Roman" w:cs="Times New Roman"/>
                    <w:color w:val="3B3B3A"/>
                  </w:rPr>
                  <w:t xml:space="preserve">   </w:t>
                </w:r>
                <w:r w:rsidRPr="00385B50">
                  <w:rPr>
                    <w:rFonts w:eastAsia="Times New Roman" w:cs="Times New Roman"/>
                    <w:color w:val="3B3B3A"/>
                  </w:rPr>
                  <w:t>quantitatively.</w:t>
                </w:r>
              </w:p>
              <w:p w:rsidR="006E262E" w:rsidRPr="00385B50" w:rsidRDefault="006E262E" w:rsidP="006E262E">
                <w:pPr>
                  <w:shd w:val="clear" w:color="auto" w:fill="FFFFFF"/>
                  <w:ind w:firstLine="270"/>
                  <w:outlineLvl w:val="1"/>
                  <w:rPr>
                    <w:rFonts w:eastAsia="Times New Roman" w:cs="Times New Roman"/>
                    <w:color w:val="3B3B3A"/>
                  </w:rPr>
                </w:pPr>
              </w:p>
              <w:p w:rsidR="006E262E" w:rsidRPr="00385B50" w:rsidRDefault="006E262E" w:rsidP="006E262E">
                <w:pPr>
                  <w:shd w:val="clear" w:color="auto" w:fill="FFFFFF"/>
                  <w:ind w:left="540" w:hanging="270"/>
                  <w:outlineLvl w:val="1"/>
                  <w:rPr>
                    <w:rFonts w:eastAsia="Times New Roman" w:cs="Times New Roman"/>
                    <w:color w:val="3B3B3A"/>
                  </w:rPr>
                </w:pPr>
                <w:r w:rsidRPr="00385B50">
                  <w:rPr>
                    <w:rFonts w:eastAsia="Times New Roman" w:cs="Times New Roman"/>
                    <w:color w:val="3B3B3A"/>
                  </w:rPr>
                  <w:t>3)  Construct viable arguments and critique the reasoning of others.</w:t>
                </w:r>
              </w:p>
              <w:p w:rsidR="006E262E" w:rsidRPr="00385B50" w:rsidRDefault="006E262E" w:rsidP="006E262E">
                <w:pPr>
                  <w:shd w:val="clear" w:color="auto" w:fill="FFFFFF"/>
                  <w:ind w:left="540" w:hanging="270"/>
                  <w:outlineLvl w:val="1"/>
                  <w:rPr>
                    <w:rFonts w:eastAsia="Times New Roman" w:cs="Times New Roman"/>
                    <w:color w:val="3B3B3A"/>
                  </w:rPr>
                </w:pPr>
              </w:p>
              <w:p w:rsidR="006E262E" w:rsidRPr="00385B50" w:rsidRDefault="006E262E" w:rsidP="006E262E">
                <w:pPr>
                  <w:shd w:val="clear" w:color="auto" w:fill="FFFFFF"/>
                  <w:ind w:firstLine="270"/>
                  <w:outlineLvl w:val="1"/>
                  <w:rPr>
                    <w:rFonts w:eastAsia="Times New Roman" w:cs="Times New Roman"/>
                    <w:color w:val="3B3B3A"/>
                  </w:rPr>
                </w:pPr>
                <w:r w:rsidRPr="00385B50">
                  <w:rPr>
                    <w:rFonts w:eastAsia="Times New Roman" w:cs="Times New Roman"/>
                    <w:color w:val="3B3B3A"/>
                  </w:rPr>
                  <w:t>4)  Model with mathematics.</w:t>
                </w:r>
              </w:p>
              <w:p w:rsidR="006E262E" w:rsidRPr="00385B50" w:rsidRDefault="006E262E" w:rsidP="006E262E">
                <w:pPr>
                  <w:shd w:val="clear" w:color="auto" w:fill="FFFFFF"/>
                  <w:ind w:firstLine="270"/>
                  <w:outlineLvl w:val="1"/>
                  <w:rPr>
                    <w:rFonts w:eastAsia="Times New Roman" w:cs="Times New Roman"/>
                    <w:color w:val="3B3B3A"/>
                  </w:rPr>
                </w:pPr>
              </w:p>
              <w:p w:rsidR="006E262E" w:rsidRPr="00385B50" w:rsidRDefault="006E262E" w:rsidP="006E262E">
                <w:pPr>
                  <w:shd w:val="clear" w:color="auto" w:fill="FFFFFF"/>
                  <w:ind w:firstLine="270"/>
                  <w:outlineLvl w:val="1"/>
                  <w:rPr>
                    <w:rFonts w:eastAsia="Times New Roman" w:cs="Times New Roman"/>
                    <w:color w:val="3B3B3A"/>
                  </w:rPr>
                </w:pPr>
                <w:r w:rsidRPr="00385B50">
                  <w:rPr>
                    <w:rFonts w:eastAsia="Times New Roman" w:cs="Times New Roman"/>
                    <w:color w:val="3B3B3A"/>
                  </w:rPr>
                  <w:t>5)  Use appropriate tools strategically.</w:t>
                </w:r>
              </w:p>
              <w:p w:rsidR="006E262E" w:rsidRPr="00385B50" w:rsidRDefault="006E262E" w:rsidP="006E262E">
                <w:pPr>
                  <w:shd w:val="clear" w:color="auto" w:fill="FFFFFF"/>
                  <w:ind w:firstLine="270"/>
                  <w:outlineLvl w:val="1"/>
                  <w:rPr>
                    <w:rFonts w:eastAsia="Times New Roman" w:cs="Times New Roman"/>
                    <w:color w:val="3B3B3A"/>
                  </w:rPr>
                </w:pPr>
              </w:p>
              <w:p w:rsidR="006E262E" w:rsidRPr="00385B50" w:rsidRDefault="006E262E" w:rsidP="006E262E">
                <w:pPr>
                  <w:shd w:val="clear" w:color="auto" w:fill="FFFFFF"/>
                  <w:ind w:firstLine="270"/>
                  <w:outlineLvl w:val="1"/>
                  <w:rPr>
                    <w:rFonts w:eastAsia="Times New Roman" w:cs="Times New Roman"/>
                    <w:color w:val="3B3B3A"/>
                  </w:rPr>
                </w:pPr>
                <w:r w:rsidRPr="00385B50">
                  <w:rPr>
                    <w:rFonts w:eastAsia="Times New Roman" w:cs="Times New Roman"/>
                    <w:color w:val="3B3B3A"/>
                  </w:rPr>
                  <w:t>6)  Attend to precision.</w:t>
                </w:r>
              </w:p>
              <w:p w:rsidR="006E262E" w:rsidRPr="00385B50" w:rsidRDefault="006E262E" w:rsidP="006E262E">
                <w:pPr>
                  <w:shd w:val="clear" w:color="auto" w:fill="FFFFFF"/>
                  <w:ind w:firstLine="270"/>
                  <w:outlineLvl w:val="1"/>
                  <w:rPr>
                    <w:rFonts w:eastAsia="Times New Roman" w:cs="Times New Roman"/>
                    <w:color w:val="3B3B3A"/>
                  </w:rPr>
                </w:pPr>
              </w:p>
              <w:p w:rsidR="006E262E" w:rsidRPr="00385B50" w:rsidRDefault="006E262E" w:rsidP="006E262E">
                <w:pPr>
                  <w:shd w:val="clear" w:color="auto" w:fill="FFFFFF"/>
                  <w:ind w:firstLine="270"/>
                  <w:outlineLvl w:val="1"/>
                  <w:rPr>
                    <w:rFonts w:eastAsia="Times New Roman" w:cs="Times New Roman"/>
                    <w:color w:val="3B3B3A"/>
                  </w:rPr>
                </w:pPr>
                <w:r w:rsidRPr="00385B50">
                  <w:rPr>
                    <w:rFonts w:eastAsia="Times New Roman" w:cs="Times New Roman"/>
                    <w:color w:val="3B3B3A"/>
                  </w:rPr>
                  <w:t>7)  Look for and make use of structure.</w:t>
                </w:r>
              </w:p>
              <w:p w:rsidR="006E262E" w:rsidRPr="00385B50" w:rsidRDefault="006E262E" w:rsidP="006E262E">
                <w:pPr>
                  <w:shd w:val="clear" w:color="auto" w:fill="FFFFFF"/>
                  <w:ind w:firstLine="270"/>
                  <w:outlineLvl w:val="1"/>
                  <w:rPr>
                    <w:rFonts w:eastAsia="Times New Roman" w:cs="Times New Roman"/>
                    <w:color w:val="3B3B3A"/>
                  </w:rPr>
                </w:pPr>
              </w:p>
              <w:p w:rsidR="00ED48F1" w:rsidRPr="00062982" w:rsidRDefault="006E262E" w:rsidP="006E262E">
                <w:pPr>
                  <w:rPr>
                    <w:rFonts w:eastAsia="Times New Roman" w:cs="Times New Roman"/>
                    <w:color w:val="3B3B3A"/>
                  </w:rPr>
                </w:pPr>
                <w:r w:rsidRPr="00385B50">
                  <w:rPr>
                    <w:rFonts w:eastAsia="Times New Roman" w:cs="Times New Roman"/>
                    <w:color w:val="3B3B3A"/>
                  </w:rPr>
                  <w:t xml:space="preserve">     8)  Look </w:t>
                </w:r>
                <w:r w:rsidR="00062982">
                  <w:rPr>
                    <w:rFonts w:eastAsia="Times New Roman" w:cs="Times New Roman"/>
                    <w:color w:val="3B3B3A"/>
                  </w:rPr>
                  <w:t xml:space="preserve">for and express regularity in </w:t>
                </w:r>
                <w:r w:rsidRPr="00385B50">
                  <w:rPr>
                    <w:rFonts w:eastAsia="Times New Roman" w:cs="Times New Roman"/>
                    <w:color w:val="3B3B3A"/>
                  </w:rPr>
                  <w:t>repeated reasoning.</w:t>
                </w:r>
              </w:p>
            </w:tc>
          </w:tr>
          <w:tr w:rsidR="00ED48F1" w:rsidRPr="009F56AC" w:rsidTr="00ED48F1">
            <w:trPr>
              <w:trHeight w:val="1832"/>
            </w:trPr>
            <w:tc>
              <w:tcPr>
                <w:tcW w:w="498" w:type="dxa"/>
                <w:vMerge/>
                <w:textDirection w:val="btLr"/>
                <w:vAlign w:val="center"/>
              </w:tcPr>
              <w:p w:rsidR="00ED48F1" w:rsidRPr="009D494A" w:rsidRDefault="00ED48F1" w:rsidP="00ED48F1">
                <w:pPr>
                  <w:ind w:left="113" w:right="113"/>
                  <w:jc w:val="center"/>
                  <w:rPr>
                    <w:rFonts w:cs="Times New Roman"/>
                  </w:rPr>
                </w:pPr>
              </w:p>
            </w:tc>
            <w:tc>
              <w:tcPr>
                <w:tcW w:w="870" w:type="dxa"/>
                <w:tcBorders>
                  <w:bottom w:val="double" w:sz="4" w:space="0" w:color="auto"/>
                </w:tcBorders>
              </w:tcPr>
              <w:p w:rsidR="00ED48F1" w:rsidRPr="00757070" w:rsidRDefault="00ED48F1" w:rsidP="00ED48F1">
                <w:pPr>
                  <w:rPr>
                    <w:rFonts w:cstheme="minorHAnsi"/>
                    <w:b/>
                    <w:sz w:val="18"/>
                    <w:szCs w:val="18"/>
                  </w:rPr>
                </w:pPr>
                <w:r w:rsidRPr="00757070">
                  <w:rPr>
                    <w:rFonts w:cstheme="minorHAnsi"/>
                    <w:b/>
                    <w:sz w:val="18"/>
                    <w:szCs w:val="18"/>
                  </w:rPr>
                  <w:t>4.MD.3</w:t>
                </w:r>
              </w:p>
              <w:p w:rsidR="00ED48F1" w:rsidRDefault="00ED48F1" w:rsidP="00ED48F1">
                <w:pPr>
                  <w:rPr>
                    <w:rFonts w:cstheme="minorHAnsi"/>
                    <w:sz w:val="18"/>
                    <w:szCs w:val="18"/>
                  </w:rPr>
                </w:pPr>
              </w:p>
              <w:p w:rsidR="00ED48F1" w:rsidRDefault="00ED48F1" w:rsidP="00ED48F1">
                <w:pPr>
                  <w:rPr>
                    <w:rFonts w:cstheme="minorHAnsi"/>
                    <w:sz w:val="18"/>
                    <w:szCs w:val="18"/>
                  </w:rPr>
                </w:pPr>
              </w:p>
              <w:p w:rsidR="00ED48F1" w:rsidRDefault="00ED48F1" w:rsidP="00ED48F1">
                <w:pPr>
                  <w:rPr>
                    <w:rFonts w:cstheme="minorHAnsi"/>
                    <w:sz w:val="18"/>
                    <w:szCs w:val="18"/>
                  </w:rPr>
                </w:pPr>
              </w:p>
              <w:p w:rsidR="00ED48F1" w:rsidRPr="00757070" w:rsidRDefault="00ED48F1" w:rsidP="00ED48F1">
                <w:pPr>
                  <w:rPr>
                    <w:rFonts w:cstheme="minorHAnsi"/>
                    <w:sz w:val="18"/>
                    <w:szCs w:val="18"/>
                  </w:rPr>
                </w:pPr>
                <w:r w:rsidRPr="004D63A3">
                  <w:rPr>
                    <w:rFonts w:eastAsiaTheme="minorHAnsi" w:cstheme="minorHAnsi"/>
                    <w:sz w:val="18"/>
                    <w:szCs w:val="18"/>
                  </w:rPr>
                  <w:t>4.MD.2</w:t>
                </w:r>
              </w:p>
            </w:tc>
            <w:tc>
              <w:tcPr>
                <w:tcW w:w="8280" w:type="dxa"/>
                <w:tcBorders>
                  <w:bottom w:val="double" w:sz="4" w:space="0" w:color="auto"/>
                </w:tcBorders>
              </w:tcPr>
              <w:p w:rsidR="00ED48F1" w:rsidRPr="00C62C31" w:rsidRDefault="00ED48F1" w:rsidP="00ED48F1">
                <w:pPr>
                  <w:numPr>
                    <w:ilvl w:val="0"/>
                    <w:numId w:val="3"/>
                  </w:numPr>
                  <w:shd w:val="clear" w:color="auto" w:fill="FFFFFF"/>
                  <w:spacing w:before="100" w:beforeAutospacing="1" w:after="120"/>
                  <w:ind w:left="0"/>
                  <w:rPr>
                    <w:rFonts w:eastAsia="Times New Roman" w:cstheme="minorHAnsi"/>
                    <w:b/>
                    <w:sz w:val="18"/>
                    <w:szCs w:val="18"/>
                  </w:rPr>
                </w:pPr>
                <w:r w:rsidRPr="00757070">
                  <w:rPr>
                    <w:rFonts w:cstheme="minorHAnsi"/>
                    <w:b/>
                    <w:sz w:val="18"/>
                    <w:szCs w:val="18"/>
                  </w:rPr>
                  <w:t xml:space="preserve">Apply the area and perimeter formulas for rectangles in real world and mathematical problems. </w:t>
                </w:r>
                <w:r w:rsidRPr="00757070">
                  <w:rPr>
                    <w:rFonts w:cstheme="minorHAnsi"/>
                    <w:b/>
                    <w:i/>
                    <w:sz w:val="18"/>
                    <w:szCs w:val="18"/>
                  </w:rPr>
                  <w:t>For example, find the width of a rectangular room given the area of the flooring and the length, by viewing the area formula as a multiplication equation with an unknown factor.</w:t>
                </w:r>
              </w:p>
              <w:p w:rsidR="00ED48F1" w:rsidRPr="00ED48F1" w:rsidRDefault="00ED48F1" w:rsidP="00ED48F1">
                <w:pPr>
                  <w:numPr>
                    <w:ilvl w:val="0"/>
                    <w:numId w:val="3"/>
                  </w:numPr>
                  <w:shd w:val="clear" w:color="auto" w:fill="FFFFFF"/>
                  <w:spacing w:before="100" w:beforeAutospacing="1" w:after="120"/>
                  <w:ind w:left="0"/>
                  <w:rPr>
                    <w:rFonts w:eastAsia="Times New Roman" w:cstheme="minorHAnsi"/>
                    <w:b/>
                    <w:sz w:val="18"/>
                    <w:szCs w:val="18"/>
                  </w:rPr>
                </w:pPr>
                <w:r w:rsidRPr="004D63A3">
                  <w:rPr>
                    <w:rFonts w:cstheme="minorHAnsi"/>
                    <w:sz w:val="18"/>
                    <w:szCs w:val="18"/>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3582" w:type="dxa"/>
                <w:vMerge/>
                <w:tcBorders>
                  <w:bottom w:val="double" w:sz="4" w:space="0" w:color="auto"/>
                </w:tcBorders>
              </w:tcPr>
              <w:p w:rsidR="00ED48F1" w:rsidRPr="00757070" w:rsidRDefault="00ED48F1" w:rsidP="00ED48F1">
                <w:pPr>
                  <w:rPr>
                    <w:rFonts w:eastAsia="Times New Roman" w:cstheme="minorHAnsi"/>
                    <w:iCs/>
                    <w:sz w:val="18"/>
                    <w:szCs w:val="18"/>
                  </w:rPr>
                </w:pPr>
              </w:p>
            </w:tc>
          </w:tr>
        </w:tbl>
        <w:p w:rsidR="0051649E" w:rsidRDefault="0051649E">
          <w:pPr>
            <w:sectPr w:rsidR="0051649E" w:rsidSect="005D340A">
              <w:headerReference w:type="first" r:id="rId16"/>
              <w:footerReference w:type="first" r:id="rId17"/>
              <w:pgSz w:w="15840" w:h="12240" w:orient="landscape"/>
              <w:pgMar w:top="1260" w:right="1440" w:bottom="900" w:left="1440" w:header="720" w:footer="720" w:gutter="0"/>
              <w:cols w:space="720"/>
              <w:docGrid w:linePitch="360"/>
            </w:sectPr>
          </w:pPr>
        </w:p>
        <w:tbl>
          <w:tblPr>
            <w:tblStyle w:val="TableGrid"/>
            <w:tblpPr w:leftFromText="180" w:rightFromText="180" w:vertAnchor="page" w:horzAnchor="margin" w:tblpY="1681"/>
            <w:tblW w:w="13230" w:type="dxa"/>
            <w:tblLook w:val="04A0" w:firstRow="1" w:lastRow="0" w:firstColumn="1" w:lastColumn="0" w:noHBand="0" w:noVBand="1"/>
          </w:tblPr>
          <w:tblGrid>
            <w:gridCol w:w="498"/>
            <w:gridCol w:w="870"/>
            <w:gridCol w:w="7200"/>
            <w:gridCol w:w="1332"/>
            <w:gridCol w:w="1548"/>
            <w:gridCol w:w="1782"/>
          </w:tblGrid>
          <w:tr w:rsidR="0051649E" w:rsidRPr="003D3A9F" w:rsidTr="0051649E">
            <w:tc>
              <w:tcPr>
                <w:tcW w:w="1368" w:type="dxa"/>
                <w:gridSpan w:val="2"/>
                <w:tcBorders>
                  <w:bottom w:val="single" w:sz="4" w:space="0" w:color="auto"/>
                </w:tcBorders>
                <w:vAlign w:val="center"/>
              </w:tcPr>
              <w:p w:rsidR="0051649E" w:rsidRPr="00757070" w:rsidRDefault="0051649E" w:rsidP="0051649E">
                <w:pPr>
                  <w:jc w:val="center"/>
                  <w:rPr>
                    <w:rStyle w:val="IntenseEmphasis"/>
                    <w:color w:val="auto"/>
                    <w:sz w:val="24"/>
                    <w:szCs w:val="24"/>
                  </w:rPr>
                </w:pPr>
                <w:r w:rsidRPr="00757070">
                  <w:lastRenderedPageBreak/>
                  <w:br w:type="page"/>
                </w:r>
                <w:r w:rsidRPr="00757070">
                  <w:rPr>
                    <w:rStyle w:val="IntenseEmphasis"/>
                    <w:color w:val="auto"/>
                    <w:sz w:val="24"/>
                    <w:szCs w:val="24"/>
                  </w:rPr>
                  <w:t>Identifier</w:t>
                </w:r>
              </w:p>
            </w:tc>
            <w:tc>
              <w:tcPr>
                <w:tcW w:w="7200" w:type="dxa"/>
                <w:tcBorders>
                  <w:bottom w:val="single" w:sz="4" w:space="0" w:color="000000" w:themeColor="text1"/>
                </w:tcBorders>
                <w:vAlign w:val="center"/>
              </w:tcPr>
              <w:p w:rsidR="0051649E" w:rsidRPr="00757070" w:rsidRDefault="0051649E" w:rsidP="0051649E">
                <w:pPr>
                  <w:shd w:val="clear" w:color="auto" w:fill="FFFFFF"/>
                  <w:jc w:val="center"/>
                  <w:outlineLvl w:val="1"/>
                  <w:rPr>
                    <w:rStyle w:val="IntenseEmphasis"/>
                    <w:color w:val="auto"/>
                    <w:sz w:val="24"/>
                    <w:szCs w:val="24"/>
                  </w:rPr>
                </w:pPr>
                <w:r w:rsidRPr="00757070">
                  <w:rPr>
                    <w:rStyle w:val="IntenseEmphasis"/>
                    <w:color w:val="auto"/>
                    <w:sz w:val="24"/>
                    <w:szCs w:val="24"/>
                  </w:rPr>
                  <w:t>Standards</w:t>
                </w:r>
              </w:p>
            </w:tc>
            <w:tc>
              <w:tcPr>
                <w:tcW w:w="1332" w:type="dxa"/>
                <w:tcBorders>
                  <w:bottom w:val="single" w:sz="4" w:space="0" w:color="000000" w:themeColor="text1"/>
                </w:tcBorders>
                <w:vAlign w:val="center"/>
              </w:tcPr>
              <w:p w:rsidR="0051649E" w:rsidRPr="00757070" w:rsidRDefault="0051649E" w:rsidP="0051649E">
                <w:pPr>
                  <w:shd w:val="clear" w:color="auto" w:fill="FFFFFF"/>
                  <w:jc w:val="center"/>
                  <w:outlineLvl w:val="1"/>
                  <w:rPr>
                    <w:rStyle w:val="IntenseEmphasis"/>
                    <w:color w:val="auto"/>
                    <w:sz w:val="24"/>
                    <w:szCs w:val="24"/>
                  </w:rPr>
                </w:pPr>
                <w:r w:rsidRPr="00757070">
                  <w:rPr>
                    <w:rStyle w:val="IntenseEmphasis"/>
                    <w:color w:val="auto"/>
                    <w:sz w:val="24"/>
                    <w:szCs w:val="24"/>
                  </w:rPr>
                  <w:t>Bloom’s</w:t>
                </w:r>
              </w:p>
            </w:tc>
            <w:tc>
              <w:tcPr>
                <w:tcW w:w="1548" w:type="dxa"/>
                <w:tcBorders>
                  <w:bottom w:val="single" w:sz="4" w:space="0" w:color="000000" w:themeColor="text1"/>
                </w:tcBorders>
                <w:vAlign w:val="center"/>
              </w:tcPr>
              <w:p w:rsidR="0051649E" w:rsidRPr="00757070" w:rsidRDefault="0051649E" w:rsidP="0051649E">
                <w:pPr>
                  <w:shd w:val="clear" w:color="auto" w:fill="FFFFFF"/>
                  <w:jc w:val="center"/>
                  <w:outlineLvl w:val="1"/>
                  <w:rPr>
                    <w:rStyle w:val="IntenseEmphasis"/>
                    <w:color w:val="auto"/>
                    <w:sz w:val="24"/>
                    <w:szCs w:val="24"/>
                  </w:rPr>
                </w:pPr>
                <w:r w:rsidRPr="00757070">
                  <w:rPr>
                    <w:rStyle w:val="IntenseEmphasis"/>
                    <w:color w:val="auto"/>
                    <w:sz w:val="24"/>
                    <w:szCs w:val="24"/>
                  </w:rPr>
                  <w:t>Skills</w:t>
                </w:r>
              </w:p>
            </w:tc>
            <w:tc>
              <w:tcPr>
                <w:tcW w:w="1782" w:type="dxa"/>
                <w:tcBorders>
                  <w:bottom w:val="single" w:sz="4" w:space="0" w:color="000000" w:themeColor="text1"/>
                </w:tcBorders>
                <w:vAlign w:val="center"/>
              </w:tcPr>
              <w:p w:rsidR="0051649E" w:rsidRPr="00757070" w:rsidRDefault="0051649E" w:rsidP="0051649E">
                <w:pPr>
                  <w:shd w:val="clear" w:color="auto" w:fill="FFFFFF"/>
                  <w:jc w:val="center"/>
                  <w:outlineLvl w:val="1"/>
                  <w:rPr>
                    <w:rStyle w:val="IntenseEmphasis"/>
                    <w:color w:val="auto"/>
                    <w:sz w:val="24"/>
                    <w:szCs w:val="24"/>
                  </w:rPr>
                </w:pPr>
                <w:r w:rsidRPr="00757070">
                  <w:rPr>
                    <w:rStyle w:val="IntenseEmphasis"/>
                    <w:color w:val="auto"/>
                    <w:sz w:val="24"/>
                    <w:szCs w:val="24"/>
                  </w:rPr>
                  <w:t>Concepts</w:t>
                </w:r>
              </w:p>
            </w:tc>
          </w:tr>
          <w:tr w:rsidR="0051649E" w:rsidRPr="009F56AC" w:rsidTr="0051649E">
            <w:tc>
              <w:tcPr>
                <w:tcW w:w="498" w:type="dxa"/>
                <w:vMerge w:val="restart"/>
                <w:tcBorders>
                  <w:top w:val="single" w:sz="4" w:space="0" w:color="auto"/>
                </w:tcBorders>
                <w:textDirection w:val="btLr"/>
                <w:vAlign w:val="center"/>
              </w:tcPr>
              <w:p w:rsidR="0051649E" w:rsidRPr="009D494A" w:rsidRDefault="006E262E" w:rsidP="0051649E">
                <w:pPr>
                  <w:ind w:left="113" w:right="113"/>
                  <w:jc w:val="center"/>
                  <w:rPr>
                    <w:rFonts w:cs="Times New Roman"/>
                    <w:b/>
                  </w:rPr>
                </w:pPr>
                <w:r>
                  <w:rPr>
                    <w:rFonts w:cs="Times New Roman"/>
                    <w:b/>
                  </w:rPr>
                  <w:t>STANDARDS</w:t>
                </w:r>
              </w:p>
            </w:tc>
            <w:tc>
              <w:tcPr>
                <w:tcW w:w="870" w:type="dxa"/>
                <w:tcBorders>
                  <w:top w:val="single" w:sz="4" w:space="0" w:color="auto"/>
                </w:tcBorders>
              </w:tcPr>
              <w:p w:rsidR="0051649E" w:rsidRDefault="0051649E" w:rsidP="0051649E">
                <w:pPr>
                  <w:shd w:val="clear" w:color="auto" w:fill="FFFFFF"/>
                  <w:rPr>
                    <w:rFonts w:eastAsiaTheme="minorHAnsi" w:cstheme="minorHAnsi"/>
                    <w:b/>
                    <w:sz w:val="18"/>
                    <w:szCs w:val="18"/>
                  </w:rPr>
                </w:pPr>
                <w:r w:rsidRPr="00ED48F1">
                  <w:rPr>
                    <w:rFonts w:eastAsiaTheme="minorHAnsi" w:cstheme="minorHAnsi"/>
                    <w:b/>
                    <w:sz w:val="18"/>
                    <w:szCs w:val="18"/>
                  </w:rPr>
                  <w:t>4.G.2</w:t>
                </w:r>
              </w:p>
              <w:p w:rsidR="0051649E" w:rsidRPr="00ED48F1" w:rsidRDefault="0051649E" w:rsidP="0051649E">
                <w:pPr>
                  <w:shd w:val="clear" w:color="auto" w:fill="FFFFFF"/>
                  <w:ind w:left="971" w:hanging="971"/>
                  <w:rPr>
                    <w:rFonts w:eastAsiaTheme="minorHAnsi" w:cstheme="minorHAnsi"/>
                    <w:b/>
                    <w:sz w:val="18"/>
                    <w:szCs w:val="18"/>
                  </w:rPr>
                </w:pPr>
              </w:p>
              <w:p w:rsidR="0051649E" w:rsidRDefault="0051649E" w:rsidP="0051649E">
                <w:pPr>
                  <w:shd w:val="clear" w:color="auto" w:fill="FFFFFF"/>
                  <w:ind w:left="971" w:hanging="971"/>
                  <w:rPr>
                    <w:rFonts w:eastAsiaTheme="minorHAnsi" w:cstheme="minorHAnsi"/>
                    <w:sz w:val="18"/>
                    <w:szCs w:val="18"/>
                  </w:rPr>
                </w:pPr>
              </w:p>
              <w:p w:rsidR="0051649E" w:rsidRDefault="0051649E" w:rsidP="0051649E">
                <w:pPr>
                  <w:shd w:val="clear" w:color="auto" w:fill="FFFFFF"/>
                  <w:ind w:left="971" w:hanging="971"/>
                  <w:rPr>
                    <w:rFonts w:eastAsiaTheme="minorHAnsi" w:cstheme="minorHAnsi"/>
                    <w:sz w:val="18"/>
                    <w:szCs w:val="18"/>
                  </w:rPr>
                </w:pPr>
              </w:p>
              <w:p w:rsidR="0051649E" w:rsidRPr="004D63A3" w:rsidRDefault="0051649E" w:rsidP="0051649E">
                <w:pPr>
                  <w:shd w:val="clear" w:color="auto" w:fill="FFFFFF"/>
                  <w:ind w:left="971" w:hanging="971"/>
                  <w:rPr>
                    <w:rFonts w:eastAsiaTheme="minorHAnsi" w:cstheme="minorHAnsi"/>
                    <w:sz w:val="18"/>
                    <w:szCs w:val="18"/>
                  </w:rPr>
                </w:pPr>
                <w:r w:rsidRPr="004D63A3">
                  <w:rPr>
                    <w:rFonts w:eastAsiaTheme="minorHAnsi" w:cstheme="minorHAnsi"/>
                    <w:sz w:val="18"/>
                    <w:szCs w:val="18"/>
                  </w:rPr>
                  <w:t>4.G.1</w:t>
                </w:r>
              </w:p>
              <w:p w:rsidR="0051649E" w:rsidRDefault="0051649E" w:rsidP="0051649E">
                <w:pPr>
                  <w:shd w:val="clear" w:color="auto" w:fill="FFFFFF"/>
                  <w:ind w:left="971" w:hanging="971"/>
                  <w:rPr>
                    <w:rFonts w:eastAsiaTheme="minorHAnsi" w:cstheme="minorHAnsi"/>
                    <w:sz w:val="18"/>
                    <w:szCs w:val="18"/>
                  </w:rPr>
                </w:pPr>
              </w:p>
              <w:p w:rsidR="0051649E" w:rsidRDefault="0051649E" w:rsidP="0051649E">
                <w:pPr>
                  <w:shd w:val="clear" w:color="auto" w:fill="FFFFFF"/>
                  <w:ind w:left="971" w:hanging="971"/>
                  <w:rPr>
                    <w:rFonts w:eastAsiaTheme="minorHAnsi" w:cstheme="minorHAnsi"/>
                    <w:sz w:val="18"/>
                    <w:szCs w:val="18"/>
                  </w:rPr>
                </w:pPr>
              </w:p>
              <w:p w:rsidR="0051649E" w:rsidRPr="004D63A3" w:rsidRDefault="0051649E" w:rsidP="0051649E">
                <w:pPr>
                  <w:shd w:val="clear" w:color="auto" w:fill="FFFFFF"/>
                  <w:ind w:left="971" w:hanging="971"/>
                  <w:rPr>
                    <w:rFonts w:eastAsiaTheme="minorHAnsi" w:cstheme="minorHAnsi"/>
                    <w:sz w:val="18"/>
                    <w:szCs w:val="18"/>
                  </w:rPr>
                </w:pPr>
                <w:r w:rsidRPr="004D63A3">
                  <w:rPr>
                    <w:rFonts w:eastAsiaTheme="minorHAnsi" w:cstheme="minorHAnsi"/>
                    <w:sz w:val="18"/>
                    <w:szCs w:val="18"/>
                  </w:rPr>
                  <w:t>4.G.3</w:t>
                </w:r>
              </w:p>
              <w:p w:rsidR="0051649E" w:rsidRDefault="0051649E" w:rsidP="0051649E">
                <w:pPr>
                  <w:shd w:val="clear" w:color="auto" w:fill="FFFFFF"/>
                  <w:ind w:left="971" w:hanging="971"/>
                  <w:rPr>
                    <w:rFonts w:eastAsiaTheme="minorHAnsi" w:cstheme="minorHAnsi"/>
                    <w:sz w:val="18"/>
                    <w:szCs w:val="18"/>
                  </w:rPr>
                </w:pPr>
              </w:p>
              <w:p w:rsidR="0051649E" w:rsidRDefault="0051649E" w:rsidP="0051649E">
                <w:pPr>
                  <w:shd w:val="clear" w:color="auto" w:fill="FFFFFF"/>
                  <w:ind w:left="971" w:hanging="971"/>
                  <w:rPr>
                    <w:rFonts w:eastAsiaTheme="minorHAnsi" w:cstheme="minorHAnsi"/>
                    <w:sz w:val="18"/>
                    <w:szCs w:val="18"/>
                  </w:rPr>
                </w:pPr>
              </w:p>
              <w:p w:rsidR="0051649E" w:rsidRDefault="0051649E" w:rsidP="0051649E">
                <w:pPr>
                  <w:shd w:val="clear" w:color="auto" w:fill="FFFFFF"/>
                  <w:ind w:left="971" w:hanging="971"/>
                  <w:rPr>
                    <w:rFonts w:eastAsiaTheme="minorHAnsi" w:cstheme="minorHAnsi"/>
                    <w:sz w:val="18"/>
                    <w:szCs w:val="18"/>
                  </w:rPr>
                </w:pPr>
              </w:p>
              <w:p w:rsidR="0051649E" w:rsidRPr="004D63A3" w:rsidRDefault="0051649E" w:rsidP="0051649E">
                <w:pPr>
                  <w:shd w:val="clear" w:color="auto" w:fill="FFFFFF"/>
                  <w:ind w:left="971" w:hanging="971"/>
                  <w:rPr>
                    <w:rFonts w:eastAsiaTheme="minorHAnsi" w:cstheme="minorHAnsi"/>
                    <w:sz w:val="18"/>
                    <w:szCs w:val="18"/>
                  </w:rPr>
                </w:pPr>
                <w:r w:rsidRPr="004D63A3">
                  <w:rPr>
                    <w:rFonts w:eastAsiaTheme="minorHAnsi" w:cstheme="minorHAnsi"/>
                    <w:sz w:val="18"/>
                    <w:szCs w:val="18"/>
                  </w:rPr>
                  <w:t>4.MD.5</w:t>
                </w:r>
              </w:p>
              <w:p w:rsidR="0051649E" w:rsidRDefault="0051649E" w:rsidP="0051649E">
                <w:pPr>
                  <w:rPr>
                    <w:rFonts w:eastAsiaTheme="minorHAnsi" w:cstheme="minorHAnsi"/>
                    <w:sz w:val="18"/>
                    <w:szCs w:val="18"/>
                  </w:rPr>
                </w:pPr>
              </w:p>
              <w:p w:rsidR="0051649E" w:rsidRDefault="0051649E" w:rsidP="0051649E">
                <w:pPr>
                  <w:rPr>
                    <w:rFonts w:eastAsiaTheme="minorHAnsi" w:cstheme="minorHAnsi"/>
                    <w:sz w:val="18"/>
                    <w:szCs w:val="18"/>
                  </w:rPr>
                </w:pPr>
              </w:p>
              <w:p w:rsidR="0051649E" w:rsidRDefault="0051649E" w:rsidP="0051649E">
                <w:pPr>
                  <w:rPr>
                    <w:rFonts w:eastAsiaTheme="minorHAnsi" w:cstheme="minorHAnsi"/>
                    <w:sz w:val="18"/>
                    <w:szCs w:val="18"/>
                  </w:rPr>
                </w:pPr>
              </w:p>
              <w:p w:rsidR="0051649E" w:rsidRDefault="0051649E" w:rsidP="0051649E">
                <w:pPr>
                  <w:rPr>
                    <w:rFonts w:eastAsiaTheme="minorHAnsi" w:cstheme="minorHAnsi"/>
                    <w:sz w:val="18"/>
                    <w:szCs w:val="18"/>
                  </w:rPr>
                </w:pPr>
              </w:p>
              <w:p w:rsidR="0051649E" w:rsidRDefault="0051649E" w:rsidP="0051649E">
                <w:pPr>
                  <w:rPr>
                    <w:rFonts w:eastAsiaTheme="minorHAnsi" w:cstheme="minorHAnsi"/>
                    <w:sz w:val="18"/>
                    <w:szCs w:val="18"/>
                  </w:rPr>
                </w:pPr>
              </w:p>
              <w:p w:rsidR="0051649E" w:rsidRDefault="0051649E" w:rsidP="0051649E">
                <w:pPr>
                  <w:rPr>
                    <w:rFonts w:eastAsiaTheme="minorHAnsi" w:cstheme="minorHAnsi"/>
                    <w:sz w:val="18"/>
                    <w:szCs w:val="18"/>
                  </w:rPr>
                </w:pPr>
              </w:p>
              <w:p w:rsidR="0051649E" w:rsidRDefault="0051649E" w:rsidP="0051649E">
                <w:pPr>
                  <w:rPr>
                    <w:rFonts w:eastAsiaTheme="minorHAnsi" w:cstheme="minorHAnsi"/>
                    <w:sz w:val="18"/>
                    <w:szCs w:val="18"/>
                  </w:rPr>
                </w:pPr>
              </w:p>
              <w:p w:rsidR="0051649E" w:rsidRDefault="0051649E" w:rsidP="0051649E">
                <w:pPr>
                  <w:rPr>
                    <w:rFonts w:eastAsiaTheme="minorHAnsi" w:cstheme="minorHAnsi"/>
                    <w:sz w:val="18"/>
                    <w:szCs w:val="18"/>
                  </w:rPr>
                </w:pPr>
              </w:p>
              <w:p w:rsidR="0051649E" w:rsidRPr="004D63A3" w:rsidRDefault="0051649E" w:rsidP="0051649E">
                <w:pPr>
                  <w:rPr>
                    <w:rFonts w:eastAsiaTheme="minorHAnsi" w:cstheme="minorHAnsi"/>
                    <w:sz w:val="18"/>
                    <w:szCs w:val="18"/>
                  </w:rPr>
                </w:pPr>
                <w:r w:rsidRPr="004D63A3">
                  <w:rPr>
                    <w:rFonts w:eastAsiaTheme="minorHAnsi" w:cstheme="minorHAnsi"/>
                    <w:sz w:val="18"/>
                    <w:szCs w:val="18"/>
                  </w:rPr>
                  <w:t>4.MD.6</w:t>
                </w:r>
              </w:p>
              <w:p w:rsidR="0051649E" w:rsidRDefault="0051649E" w:rsidP="0051649E">
                <w:pPr>
                  <w:shd w:val="clear" w:color="auto" w:fill="FFFFFF"/>
                  <w:ind w:left="971" w:hanging="971"/>
                  <w:rPr>
                    <w:rFonts w:eastAsiaTheme="minorHAnsi" w:cstheme="minorHAnsi"/>
                    <w:sz w:val="18"/>
                    <w:szCs w:val="18"/>
                  </w:rPr>
                </w:pPr>
              </w:p>
              <w:p w:rsidR="0051649E" w:rsidRDefault="0051649E" w:rsidP="0051649E">
                <w:pPr>
                  <w:shd w:val="clear" w:color="auto" w:fill="FFFFFF"/>
                  <w:ind w:left="971" w:hanging="971"/>
                  <w:rPr>
                    <w:rFonts w:eastAsiaTheme="minorHAnsi" w:cstheme="minorHAnsi"/>
                    <w:sz w:val="18"/>
                    <w:szCs w:val="18"/>
                  </w:rPr>
                </w:pPr>
              </w:p>
              <w:p w:rsidR="0051649E" w:rsidRPr="004D63A3" w:rsidRDefault="0051649E" w:rsidP="0051649E">
                <w:pPr>
                  <w:shd w:val="clear" w:color="auto" w:fill="FFFFFF"/>
                  <w:ind w:left="971" w:hanging="971"/>
                  <w:rPr>
                    <w:rFonts w:eastAsiaTheme="minorHAnsi" w:cstheme="minorHAnsi"/>
                    <w:sz w:val="18"/>
                    <w:szCs w:val="18"/>
                  </w:rPr>
                </w:pPr>
                <w:r w:rsidRPr="004D63A3">
                  <w:rPr>
                    <w:rFonts w:eastAsiaTheme="minorHAnsi" w:cstheme="minorHAnsi"/>
                    <w:sz w:val="18"/>
                    <w:szCs w:val="18"/>
                  </w:rPr>
                  <w:t>4.MD.7</w:t>
                </w:r>
              </w:p>
            </w:tc>
            <w:tc>
              <w:tcPr>
                <w:tcW w:w="7200" w:type="dxa"/>
              </w:tcPr>
              <w:p w:rsidR="0051649E" w:rsidRDefault="0051649E" w:rsidP="0051649E">
                <w:pPr>
                  <w:rPr>
                    <w:rFonts w:eastAsia="Calibri" w:cstheme="minorHAnsi"/>
                    <w:b/>
                    <w:sz w:val="18"/>
                    <w:szCs w:val="18"/>
                  </w:rPr>
                </w:pPr>
                <w:r w:rsidRPr="00757070">
                  <w:rPr>
                    <w:rFonts w:eastAsia="Calibri" w:cstheme="minorHAnsi"/>
                    <w:b/>
                    <w:sz w:val="18"/>
                    <w:szCs w:val="18"/>
                  </w:rPr>
                  <w:t>Classify two-dimensional figures based on the presence or absence of parallel or perpendicular lines, or the presence or absence of angles of a specified size. Recognize right triangles as a category, and identify right triangles.</w:t>
                </w:r>
              </w:p>
              <w:p w:rsidR="0051649E" w:rsidRDefault="0051649E" w:rsidP="0051649E">
                <w:pPr>
                  <w:rPr>
                    <w:rFonts w:eastAsia="Calibri" w:cstheme="minorHAnsi"/>
                    <w:b/>
                    <w:sz w:val="18"/>
                    <w:szCs w:val="18"/>
                  </w:rPr>
                </w:pPr>
              </w:p>
              <w:p w:rsidR="0051649E" w:rsidRDefault="0051649E" w:rsidP="0051649E">
                <w:pPr>
                  <w:rPr>
                    <w:rFonts w:eastAsia="Calibri" w:cstheme="minorHAnsi"/>
                    <w:sz w:val="18"/>
                    <w:szCs w:val="18"/>
                  </w:rPr>
                </w:pPr>
                <w:r w:rsidRPr="004D63A3">
                  <w:rPr>
                    <w:rFonts w:eastAsia="Calibri" w:cstheme="minorHAnsi"/>
                    <w:sz w:val="18"/>
                    <w:szCs w:val="18"/>
                  </w:rPr>
                  <w:t>Draw points, lines, line segments, rays, angles (right, acute, obtuse), and perpendicular and parallel lines. Identify these in two-dimensional figures.</w:t>
                </w:r>
              </w:p>
              <w:p w:rsidR="0051649E" w:rsidRDefault="0051649E" w:rsidP="0051649E">
                <w:pPr>
                  <w:rPr>
                    <w:rFonts w:eastAsia="Calibri" w:cstheme="minorHAnsi"/>
                    <w:sz w:val="18"/>
                    <w:szCs w:val="18"/>
                  </w:rPr>
                </w:pPr>
              </w:p>
              <w:p w:rsidR="0051649E" w:rsidRDefault="0051649E" w:rsidP="0051649E">
                <w:pPr>
                  <w:rPr>
                    <w:rFonts w:eastAsia="Calibri" w:cstheme="minorHAnsi"/>
                    <w:sz w:val="18"/>
                    <w:szCs w:val="18"/>
                  </w:rPr>
                </w:pPr>
                <w:r w:rsidRPr="004D63A3">
                  <w:rPr>
                    <w:rFonts w:eastAsia="Calibri" w:cstheme="minorHAnsi"/>
                    <w:sz w:val="18"/>
                    <w:szCs w:val="18"/>
                  </w:rPr>
                  <w:t>Recognize a line of symmetry for a two-dimensional figure as a line across the figure such that the figure can be folded along the line into matching parts. Identify line-symmetric figures and draw lines of symmetry.</w:t>
                </w:r>
              </w:p>
              <w:p w:rsidR="0051649E" w:rsidRDefault="0051649E" w:rsidP="0051649E">
                <w:pPr>
                  <w:rPr>
                    <w:rFonts w:eastAsia="Calibri" w:cstheme="minorHAnsi"/>
                    <w:sz w:val="18"/>
                    <w:szCs w:val="18"/>
                  </w:rPr>
                </w:pPr>
              </w:p>
              <w:p w:rsidR="0051649E" w:rsidRPr="004D63A3" w:rsidRDefault="0051649E" w:rsidP="0051649E">
                <w:pPr>
                  <w:rPr>
                    <w:rFonts w:cstheme="minorHAnsi"/>
                    <w:sz w:val="18"/>
                    <w:szCs w:val="18"/>
                  </w:rPr>
                </w:pPr>
                <w:r w:rsidRPr="004D63A3">
                  <w:rPr>
                    <w:rFonts w:cstheme="minorHAnsi"/>
                    <w:sz w:val="18"/>
                    <w:szCs w:val="18"/>
                  </w:rPr>
                  <w:t>Recognize angles as geometric shapes that are formed wherever two rays share a common endpoint, and understand concepts of angle measurement:</w:t>
                </w:r>
              </w:p>
              <w:p w:rsidR="0051649E" w:rsidRPr="004D63A3" w:rsidRDefault="0051649E" w:rsidP="0051649E">
                <w:pPr>
                  <w:ind w:left="252"/>
                  <w:rPr>
                    <w:rFonts w:cstheme="minorHAnsi"/>
                    <w:sz w:val="18"/>
                    <w:szCs w:val="18"/>
                  </w:rPr>
                </w:pPr>
                <w:proofErr w:type="gramStart"/>
                <w:r w:rsidRPr="004D63A3">
                  <w:rPr>
                    <w:rFonts w:cstheme="minorHAnsi"/>
                    <w:sz w:val="18"/>
                    <w:szCs w:val="18"/>
                  </w:rPr>
                  <w:t>a.  An</w:t>
                </w:r>
                <w:proofErr w:type="gramEnd"/>
                <w:r w:rsidRPr="004D63A3">
                  <w:rPr>
                    <w:rFonts w:cstheme="minorHAnsi"/>
                    <w:sz w:val="18"/>
                    <w:szCs w:val="18"/>
                  </w:rPr>
                  <w:t xml:space="preserve">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rsidR="0051649E" w:rsidRDefault="0051649E" w:rsidP="0051649E">
                <w:pPr>
                  <w:rPr>
                    <w:rFonts w:cstheme="minorHAnsi"/>
                    <w:i/>
                    <w:sz w:val="18"/>
                    <w:szCs w:val="18"/>
                  </w:rPr>
                </w:pPr>
                <w:proofErr w:type="gramStart"/>
                <w:r w:rsidRPr="004D63A3">
                  <w:rPr>
                    <w:rFonts w:cstheme="minorHAnsi"/>
                    <w:sz w:val="18"/>
                    <w:szCs w:val="18"/>
                  </w:rPr>
                  <w:t>b.  An</w:t>
                </w:r>
                <w:proofErr w:type="gramEnd"/>
                <w:r w:rsidRPr="004D63A3">
                  <w:rPr>
                    <w:rFonts w:cstheme="minorHAnsi"/>
                    <w:sz w:val="18"/>
                    <w:szCs w:val="18"/>
                  </w:rPr>
                  <w:t xml:space="preserve"> angle that turns through </w:t>
                </w:r>
                <w:r w:rsidRPr="004D63A3">
                  <w:rPr>
                    <w:rFonts w:cstheme="minorHAnsi"/>
                    <w:i/>
                    <w:sz w:val="18"/>
                    <w:szCs w:val="18"/>
                  </w:rPr>
                  <w:t>n</w:t>
                </w:r>
                <w:r w:rsidRPr="004D63A3">
                  <w:rPr>
                    <w:rFonts w:cstheme="minorHAnsi"/>
                    <w:sz w:val="18"/>
                    <w:szCs w:val="18"/>
                  </w:rPr>
                  <w:t xml:space="preserve"> one-degree angles is said to have an angle measure of </w:t>
                </w:r>
                <w:r w:rsidRPr="004D63A3">
                  <w:rPr>
                    <w:rFonts w:cstheme="minorHAnsi"/>
                    <w:i/>
                    <w:sz w:val="18"/>
                    <w:szCs w:val="18"/>
                  </w:rPr>
                  <w:t>n degrees.</w:t>
                </w:r>
              </w:p>
              <w:p w:rsidR="0051649E" w:rsidRDefault="0051649E" w:rsidP="0051649E">
                <w:pPr>
                  <w:rPr>
                    <w:rFonts w:cstheme="minorHAnsi"/>
                    <w:i/>
                    <w:sz w:val="18"/>
                    <w:szCs w:val="18"/>
                  </w:rPr>
                </w:pPr>
              </w:p>
              <w:p w:rsidR="0051649E" w:rsidRDefault="0051649E" w:rsidP="0051649E">
                <w:pPr>
                  <w:rPr>
                    <w:rFonts w:cstheme="minorHAnsi"/>
                    <w:sz w:val="18"/>
                    <w:szCs w:val="18"/>
                  </w:rPr>
                </w:pPr>
                <w:r w:rsidRPr="004D63A3">
                  <w:rPr>
                    <w:rFonts w:cstheme="minorHAnsi"/>
                    <w:sz w:val="18"/>
                    <w:szCs w:val="18"/>
                  </w:rPr>
                  <w:t>Measure angles in whole-number degrees using a protractor. Sketch angles of specified measure.</w:t>
                </w:r>
              </w:p>
              <w:p w:rsidR="0051649E" w:rsidRDefault="0051649E" w:rsidP="0051649E">
                <w:pPr>
                  <w:rPr>
                    <w:rFonts w:cstheme="minorHAnsi"/>
                    <w:sz w:val="18"/>
                    <w:szCs w:val="18"/>
                  </w:rPr>
                </w:pPr>
              </w:p>
              <w:p w:rsidR="0051649E" w:rsidRPr="00757070" w:rsidRDefault="0051649E" w:rsidP="0051649E">
                <w:pPr>
                  <w:rPr>
                    <w:rFonts w:cstheme="minorHAnsi"/>
                    <w:b/>
                    <w:sz w:val="18"/>
                    <w:szCs w:val="18"/>
                  </w:rPr>
                </w:pPr>
                <w:r w:rsidRPr="004D63A3">
                  <w:rPr>
                    <w:rFonts w:cstheme="minorHAnsi"/>
                    <w:sz w:val="18"/>
                    <w:szCs w:val="18"/>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tc>
            <w:tc>
              <w:tcPr>
                <w:tcW w:w="1332" w:type="dxa"/>
              </w:tcPr>
              <w:p w:rsidR="0051649E" w:rsidRPr="00757070" w:rsidRDefault="0051649E" w:rsidP="0051649E">
                <w:pPr>
                  <w:rPr>
                    <w:rFonts w:eastAsia="Times New Roman" w:cstheme="minorHAnsi"/>
                    <w:iCs/>
                    <w:sz w:val="18"/>
                    <w:szCs w:val="18"/>
                  </w:rPr>
                </w:pPr>
                <w:r w:rsidRPr="00757070">
                  <w:rPr>
                    <w:rFonts w:eastAsia="Times New Roman" w:cstheme="minorHAnsi"/>
                    <w:iCs/>
                    <w:sz w:val="18"/>
                    <w:szCs w:val="18"/>
                  </w:rPr>
                  <w:t>Understand (2)</w:t>
                </w:r>
              </w:p>
              <w:p w:rsidR="0051649E" w:rsidRPr="00757070" w:rsidRDefault="0051649E" w:rsidP="0051649E">
                <w:pPr>
                  <w:rPr>
                    <w:rFonts w:eastAsia="Times New Roman" w:cstheme="minorHAnsi"/>
                    <w:iCs/>
                    <w:sz w:val="18"/>
                    <w:szCs w:val="18"/>
                  </w:rPr>
                </w:pPr>
              </w:p>
              <w:p w:rsidR="0051649E" w:rsidRPr="00757070" w:rsidRDefault="0051649E" w:rsidP="0051649E">
                <w:pPr>
                  <w:rPr>
                    <w:rFonts w:eastAsia="Times New Roman" w:cstheme="minorHAnsi"/>
                    <w:iCs/>
                    <w:sz w:val="18"/>
                    <w:szCs w:val="18"/>
                  </w:rPr>
                </w:pPr>
              </w:p>
              <w:p w:rsidR="0051649E" w:rsidRPr="00757070" w:rsidRDefault="0051649E" w:rsidP="0051649E">
                <w:pPr>
                  <w:rPr>
                    <w:rFonts w:eastAsia="Times New Roman" w:cstheme="minorHAnsi"/>
                    <w:iCs/>
                    <w:sz w:val="18"/>
                    <w:szCs w:val="18"/>
                  </w:rPr>
                </w:pPr>
              </w:p>
              <w:p w:rsidR="0051649E" w:rsidRPr="00757070" w:rsidRDefault="0051649E" w:rsidP="0051649E">
                <w:pPr>
                  <w:rPr>
                    <w:rFonts w:eastAsia="Times New Roman" w:cstheme="minorHAnsi"/>
                    <w:iCs/>
                    <w:sz w:val="18"/>
                    <w:szCs w:val="18"/>
                  </w:rPr>
                </w:pPr>
              </w:p>
            </w:tc>
            <w:tc>
              <w:tcPr>
                <w:tcW w:w="1548" w:type="dxa"/>
              </w:tcPr>
              <w:p w:rsidR="0051649E" w:rsidRPr="00757070" w:rsidRDefault="0051649E" w:rsidP="0051649E">
                <w:pPr>
                  <w:rPr>
                    <w:rFonts w:eastAsia="Times New Roman" w:cstheme="minorHAnsi"/>
                    <w:iCs/>
                    <w:sz w:val="18"/>
                    <w:szCs w:val="18"/>
                  </w:rPr>
                </w:pPr>
                <w:r w:rsidRPr="00757070">
                  <w:rPr>
                    <w:rFonts w:eastAsia="Times New Roman" w:cstheme="minorHAnsi"/>
                    <w:iCs/>
                    <w:sz w:val="18"/>
                    <w:szCs w:val="18"/>
                  </w:rPr>
                  <w:t>Classify (two-dimensional figures)</w:t>
                </w:r>
              </w:p>
              <w:p w:rsidR="0051649E" w:rsidRPr="00757070" w:rsidRDefault="0051649E" w:rsidP="0051649E">
                <w:pPr>
                  <w:rPr>
                    <w:rFonts w:eastAsia="Times New Roman" w:cstheme="minorHAnsi"/>
                    <w:iCs/>
                    <w:sz w:val="18"/>
                    <w:szCs w:val="18"/>
                  </w:rPr>
                </w:pPr>
              </w:p>
              <w:p w:rsidR="0051649E" w:rsidRPr="00757070" w:rsidRDefault="0051649E" w:rsidP="0051649E">
                <w:pPr>
                  <w:rPr>
                    <w:rFonts w:eastAsia="Times New Roman" w:cstheme="minorHAnsi"/>
                    <w:iCs/>
                    <w:sz w:val="18"/>
                    <w:szCs w:val="18"/>
                  </w:rPr>
                </w:pPr>
              </w:p>
            </w:tc>
            <w:tc>
              <w:tcPr>
                <w:tcW w:w="1782" w:type="dxa"/>
              </w:tcPr>
              <w:p w:rsidR="0051649E" w:rsidRPr="00757070" w:rsidRDefault="0051649E" w:rsidP="0051649E">
                <w:pPr>
                  <w:rPr>
                    <w:rFonts w:eastAsia="Times New Roman" w:cstheme="minorHAnsi"/>
                    <w:iCs/>
                    <w:sz w:val="18"/>
                    <w:szCs w:val="18"/>
                  </w:rPr>
                </w:pPr>
                <w:r w:rsidRPr="00757070">
                  <w:rPr>
                    <w:rFonts w:eastAsia="Times New Roman" w:cstheme="minorHAnsi"/>
                    <w:iCs/>
                    <w:sz w:val="18"/>
                    <w:szCs w:val="18"/>
                  </w:rPr>
                  <w:t>parallel lines</w:t>
                </w:r>
              </w:p>
              <w:p w:rsidR="0051649E" w:rsidRPr="00757070" w:rsidRDefault="0051649E" w:rsidP="0051649E">
                <w:pPr>
                  <w:rPr>
                    <w:rFonts w:eastAsia="Times New Roman" w:cstheme="minorHAnsi"/>
                    <w:iCs/>
                    <w:sz w:val="18"/>
                    <w:szCs w:val="18"/>
                  </w:rPr>
                </w:pPr>
                <w:r w:rsidRPr="00757070">
                  <w:rPr>
                    <w:rFonts w:eastAsia="Times New Roman" w:cstheme="minorHAnsi"/>
                    <w:iCs/>
                    <w:sz w:val="18"/>
                    <w:szCs w:val="18"/>
                  </w:rPr>
                  <w:t>perpendicular lines</w:t>
                </w:r>
              </w:p>
              <w:p w:rsidR="0051649E" w:rsidRPr="00757070" w:rsidRDefault="0051649E" w:rsidP="0051649E">
                <w:pPr>
                  <w:rPr>
                    <w:rFonts w:eastAsia="Times New Roman" w:cstheme="minorHAnsi"/>
                    <w:iCs/>
                    <w:sz w:val="18"/>
                    <w:szCs w:val="18"/>
                  </w:rPr>
                </w:pPr>
                <w:r w:rsidRPr="00757070">
                  <w:rPr>
                    <w:rFonts w:eastAsia="Times New Roman" w:cstheme="minorHAnsi"/>
                    <w:iCs/>
                    <w:sz w:val="18"/>
                    <w:szCs w:val="18"/>
                  </w:rPr>
                  <w:t>angles</w:t>
                </w:r>
              </w:p>
              <w:p w:rsidR="0051649E" w:rsidRPr="00757070" w:rsidRDefault="0051649E" w:rsidP="0051649E">
                <w:pPr>
                  <w:rPr>
                    <w:rFonts w:eastAsia="Times New Roman" w:cstheme="minorHAnsi"/>
                    <w:iCs/>
                    <w:sz w:val="18"/>
                    <w:szCs w:val="18"/>
                  </w:rPr>
                </w:pPr>
                <w:r w:rsidRPr="00757070">
                  <w:rPr>
                    <w:rFonts w:eastAsia="Times New Roman" w:cstheme="minorHAnsi"/>
                    <w:iCs/>
                    <w:sz w:val="18"/>
                    <w:szCs w:val="18"/>
                  </w:rPr>
                  <w:t>right triangles category</w:t>
                </w:r>
              </w:p>
            </w:tc>
          </w:tr>
          <w:tr w:rsidR="0051649E" w:rsidRPr="009F56AC" w:rsidTr="0051649E">
            <w:trPr>
              <w:trHeight w:val="1007"/>
            </w:trPr>
            <w:tc>
              <w:tcPr>
                <w:tcW w:w="498" w:type="dxa"/>
                <w:vMerge/>
                <w:textDirection w:val="btLr"/>
                <w:vAlign w:val="center"/>
              </w:tcPr>
              <w:p w:rsidR="0051649E" w:rsidRPr="009D494A" w:rsidRDefault="0051649E" w:rsidP="0051649E">
                <w:pPr>
                  <w:ind w:left="113" w:right="113"/>
                  <w:jc w:val="center"/>
                  <w:rPr>
                    <w:rFonts w:cs="Times New Roman"/>
                  </w:rPr>
                </w:pPr>
              </w:p>
            </w:tc>
            <w:tc>
              <w:tcPr>
                <w:tcW w:w="870" w:type="dxa"/>
                <w:tcBorders>
                  <w:bottom w:val="double" w:sz="4" w:space="0" w:color="auto"/>
                </w:tcBorders>
              </w:tcPr>
              <w:p w:rsidR="0051649E" w:rsidRPr="00757070" w:rsidRDefault="0051649E" w:rsidP="0051649E">
                <w:pPr>
                  <w:rPr>
                    <w:rFonts w:cstheme="minorHAnsi"/>
                    <w:b/>
                    <w:sz w:val="18"/>
                    <w:szCs w:val="18"/>
                  </w:rPr>
                </w:pPr>
                <w:r w:rsidRPr="00757070">
                  <w:rPr>
                    <w:rFonts w:cstheme="minorHAnsi"/>
                    <w:b/>
                    <w:sz w:val="18"/>
                    <w:szCs w:val="18"/>
                  </w:rPr>
                  <w:t>4.MD.3</w:t>
                </w:r>
              </w:p>
              <w:p w:rsidR="0051649E" w:rsidRDefault="0051649E" w:rsidP="0051649E">
                <w:pPr>
                  <w:rPr>
                    <w:rFonts w:cstheme="minorHAnsi"/>
                    <w:sz w:val="18"/>
                    <w:szCs w:val="18"/>
                  </w:rPr>
                </w:pPr>
              </w:p>
              <w:p w:rsidR="0051649E" w:rsidRDefault="0051649E" w:rsidP="0051649E">
                <w:pPr>
                  <w:rPr>
                    <w:rFonts w:cstheme="minorHAnsi"/>
                    <w:sz w:val="18"/>
                    <w:szCs w:val="18"/>
                  </w:rPr>
                </w:pPr>
              </w:p>
              <w:p w:rsidR="0051649E" w:rsidRDefault="0051649E" w:rsidP="0051649E">
                <w:pPr>
                  <w:rPr>
                    <w:rFonts w:cstheme="minorHAnsi"/>
                    <w:sz w:val="18"/>
                    <w:szCs w:val="18"/>
                  </w:rPr>
                </w:pPr>
              </w:p>
              <w:p w:rsidR="0051649E" w:rsidRDefault="0051649E" w:rsidP="0051649E">
                <w:pPr>
                  <w:rPr>
                    <w:rFonts w:cstheme="minorHAnsi"/>
                    <w:sz w:val="18"/>
                    <w:szCs w:val="18"/>
                  </w:rPr>
                </w:pPr>
              </w:p>
              <w:p w:rsidR="0051649E" w:rsidRPr="00757070" w:rsidRDefault="0051649E" w:rsidP="0051649E">
                <w:pPr>
                  <w:rPr>
                    <w:rFonts w:cstheme="minorHAnsi"/>
                    <w:sz w:val="18"/>
                    <w:szCs w:val="18"/>
                  </w:rPr>
                </w:pPr>
                <w:r w:rsidRPr="004D63A3">
                  <w:rPr>
                    <w:rFonts w:eastAsiaTheme="minorHAnsi" w:cstheme="minorHAnsi"/>
                    <w:sz w:val="18"/>
                    <w:szCs w:val="18"/>
                  </w:rPr>
                  <w:t>4.MD.2</w:t>
                </w:r>
              </w:p>
            </w:tc>
            <w:tc>
              <w:tcPr>
                <w:tcW w:w="7200" w:type="dxa"/>
                <w:tcBorders>
                  <w:bottom w:val="double" w:sz="4" w:space="0" w:color="auto"/>
                </w:tcBorders>
              </w:tcPr>
              <w:p w:rsidR="0051649E" w:rsidRPr="00C62C31" w:rsidRDefault="0051649E" w:rsidP="0051649E">
                <w:pPr>
                  <w:numPr>
                    <w:ilvl w:val="0"/>
                    <w:numId w:val="3"/>
                  </w:numPr>
                  <w:shd w:val="clear" w:color="auto" w:fill="FFFFFF"/>
                  <w:spacing w:before="100" w:beforeAutospacing="1" w:after="167"/>
                  <w:ind w:left="0"/>
                  <w:rPr>
                    <w:rFonts w:eastAsia="Times New Roman" w:cstheme="minorHAnsi"/>
                    <w:b/>
                    <w:sz w:val="18"/>
                    <w:szCs w:val="18"/>
                  </w:rPr>
                </w:pPr>
                <w:r w:rsidRPr="00757070">
                  <w:rPr>
                    <w:rFonts w:cstheme="minorHAnsi"/>
                    <w:b/>
                    <w:sz w:val="18"/>
                    <w:szCs w:val="18"/>
                  </w:rPr>
                  <w:t xml:space="preserve">Apply the area and perimeter formulas for rectangles in real world and mathematical problems. </w:t>
                </w:r>
                <w:r w:rsidRPr="00757070">
                  <w:rPr>
                    <w:rFonts w:cstheme="minorHAnsi"/>
                    <w:b/>
                    <w:i/>
                    <w:sz w:val="18"/>
                    <w:szCs w:val="18"/>
                  </w:rPr>
                  <w:t>For example, find the width of a rectangular room given the area of the flooring and the length, by viewing the area formula as a multiplication equation with an unknown factor.</w:t>
                </w:r>
              </w:p>
              <w:p w:rsidR="0051649E" w:rsidRPr="00ED48F1" w:rsidRDefault="0051649E" w:rsidP="0051649E">
                <w:pPr>
                  <w:numPr>
                    <w:ilvl w:val="0"/>
                    <w:numId w:val="3"/>
                  </w:numPr>
                  <w:shd w:val="clear" w:color="auto" w:fill="FFFFFF"/>
                  <w:spacing w:before="100" w:beforeAutospacing="1" w:after="167"/>
                  <w:ind w:left="0"/>
                  <w:rPr>
                    <w:rFonts w:eastAsia="Times New Roman" w:cstheme="minorHAnsi"/>
                    <w:b/>
                    <w:sz w:val="18"/>
                    <w:szCs w:val="18"/>
                  </w:rPr>
                </w:pPr>
                <w:r w:rsidRPr="004D63A3">
                  <w:rPr>
                    <w:rFonts w:cstheme="minorHAnsi"/>
                    <w:sz w:val="18"/>
                    <w:szCs w:val="18"/>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1332" w:type="dxa"/>
                <w:tcBorders>
                  <w:bottom w:val="double" w:sz="4" w:space="0" w:color="auto"/>
                </w:tcBorders>
              </w:tcPr>
              <w:p w:rsidR="0051649E" w:rsidRPr="00757070" w:rsidRDefault="0051649E" w:rsidP="0051649E">
                <w:pPr>
                  <w:rPr>
                    <w:rFonts w:eastAsia="Times New Roman" w:cstheme="minorHAnsi"/>
                    <w:iCs/>
                    <w:sz w:val="18"/>
                    <w:szCs w:val="18"/>
                  </w:rPr>
                </w:pPr>
                <w:r w:rsidRPr="00757070">
                  <w:rPr>
                    <w:rFonts w:eastAsia="Times New Roman" w:cstheme="minorHAnsi"/>
                    <w:iCs/>
                    <w:sz w:val="18"/>
                    <w:szCs w:val="18"/>
                  </w:rPr>
                  <w:t>Apply (3)</w:t>
                </w:r>
              </w:p>
            </w:tc>
            <w:tc>
              <w:tcPr>
                <w:tcW w:w="1548" w:type="dxa"/>
                <w:tcBorders>
                  <w:bottom w:val="double" w:sz="4" w:space="0" w:color="auto"/>
                </w:tcBorders>
              </w:tcPr>
              <w:p w:rsidR="0051649E" w:rsidRPr="00757070" w:rsidRDefault="0051649E" w:rsidP="0051649E">
                <w:pPr>
                  <w:rPr>
                    <w:rFonts w:eastAsia="Times New Roman" w:cstheme="minorHAnsi"/>
                    <w:iCs/>
                    <w:sz w:val="18"/>
                    <w:szCs w:val="18"/>
                  </w:rPr>
                </w:pPr>
                <w:r w:rsidRPr="00757070">
                  <w:rPr>
                    <w:rFonts w:eastAsia="Times New Roman" w:cstheme="minorHAnsi"/>
                    <w:iCs/>
                    <w:sz w:val="18"/>
                    <w:szCs w:val="18"/>
                  </w:rPr>
                  <w:t>Apply (</w:t>
                </w:r>
                <w:r>
                  <w:rPr>
                    <w:rFonts w:eastAsia="Times New Roman" w:cstheme="minorHAnsi"/>
                    <w:iCs/>
                    <w:sz w:val="18"/>
                    <w:szCs w:val="18"/>
                  </w:rPr>
                  <w:t xml:space="preserve">area and perimeter </w:t>
                </w:r>
                <w:r w:rsidRPr="00757070">
                  <w:rPr>
                    <w:rFonts w:eastAsia="Times New Roman" w:cstheme="minorHAnsi"/>
                    <w:iCs/>
                    <w:sz w:val="18"/>
                    <w:szCs w:val="18"/>
                  </w:rPr>
                  <w:t>formulas</w:t>
                </w:r>
                <w:r>
                  <w:rPr>
                    <w:rFonts w:eastAsia="Times New Roman" w:cstheme="minorHAnsi"/>
                    <w:iCs/>
                    <w:sz w:val="18"/>
                    <w:szCs w:val="18"/>
                  </w:rPr>
                  <w:t>, rectangles)</w:t>
                </w:r>
              </w:p>
            </w:tc>
            <w:tc>
              <w:tcPr>
                <w:tcW w:w="1782" w:type="dxa"/>
                <w:tcBorders>
                  <w:bottom w:val="double" w:sz="4" w:space="0" w:color="auto"/>
                </w:tcBorders>
              </w:tcPr>
              <w:p w:rsidR="0051649E" w:rsidRPr="00757070" w:rsidRDefault="0051649E" w:rsidP="0051649E">
                <w:pPr>
                  <w:rPr>
                    <w:rFonts w:eastAsia="Times New Roman" w:cstheme="minorHAnsi"/>
                    <w:iCs/>
                    <w:sz w:val="18"/>
                    <w:szCs w:val="18"/>
                  </w:rPr>
                </w:pPr>
                <w:r>
                  <w:rPr>
                    <w:rFonts w:eastAsia="Times New Roman" w:cstheme="minorHAnsi"/>
                    <w:iCs/>
                    <w:sz w:val="18"/>
                    <w:szCs w:val="18"/>
                  </w:rPr>
                  <w:t>r</w:t>
                </w:r>
                <w:r w:rsidRPr="00757070">
                  <w:rPr>
                    <w:rFonts w:eastAsia="Times New Roman" w:cstheme="minorHAnsi"/>
                    <w:iCs/>
                    <w:sz w:val="18"/>
                    <w:szCs w:val="18"/>
                  </w:rPr>
                  <w:t>ectangle</w:t>
                </w:r>
              </w:p>
              <w:p w:rsidR="0051649E" w:rsidRDefault="0051649E" w:rsidP="0051649E">
                <w:pPr>
                  <w:rPr>
                    <w:rFonts w:eastAsia="Times New Roman" w:cstheme="minorHAnsi"/>
                    <w:iCs/>
                    <w:sz w:val="18"/>
                    <w:szCs w:val="18"/>
                  </w:rPr>
                </w:pPr>
                <w:r>
                  <w:rPr>
                    <w:rFonts w:eastAsia="Times New Roman" w:cstheme="minorHAnsi"/>
                    <w:iCs/>
                    <w:sz w:val="18"/>
                    <w:szCs w:val="18"/>
                  </w:rPr>
                  <w:t>area</w:t>
                </w:r>
              </w:p>
              <w:p w:rsidR="0051649E" w:rsidRDefault="0051649E" w:rsidP="0051649E">
                <w:pPr>
                  <w:rPr>
                    <w:rFonts w:eastAsia="Times New Roman" w:cstheme="minorHAnsi"/>
                    <w:iCs/>
                    <w:sz w:val="18"/>
                    <w:szCs w:val="18"/>
                  </w:rPr>
                </w:pPr>
                <w:r>
                  <w:rPr>
                    <w:rFonts w:eastAsia="Times New Roman" w:cstheme="minorHAnsi"/>
                    <w:iCs/>
                    <w:sz w:val="18"/>
                    <w:szCs w:val="18"/>
                  </w:rPr>
                  <w:t>perimeter</w:t>
                </w:r>
              </w:p>
              <w:p w:rsidR="0051649E" w:rsidRDefault="0051649E" w:rsidP="0051649E">
                <w:pPr>
                  <w:rPr>
                    <w:rFonts w:eastAsia="Times New Roman" w:cstheme="minorHAnsi"/>
                    <w:iCs/>
                    <w:sz w:val="18"/>
                    <w:szCs w:val="18"/>
                  </w:rPr>
                </w:pPr>
                <w:r>
                  <w:rPr>
                    <w:rFonts w:eastAsia="Times New Roman" w:cstheme="minorHAnsi"/>
                    <w:iCs/>
                    <w:sz w:val="18"/>
                    <w:szCs w:val="18"/>
                  </w:rPr>
                  <w:t>length</w:t>
                </w:r>
              </w:p>
              <w:p w:rsidR="0051649E" w:rsidRPr="00757070" w:rsidRDefault="0051649E" w:rsidP="0051649E">
                <w:pPr>
                  <w:rPr>
                    <w:rFonts w:eastAsia="Times New Roman" w:cstheme="minorHAnsi"/>
                    <w:iCs/>
                    <w:sz w:val="18"/>
                    <w:szCs w:val="18"/>
                  </w:rPr>
                </w:pPr>
                <w:r>
                  <w:rPr>
                    <w:rFonts w:eastAsia="Times New Roman" w:cstheme="minorHAnsi"/>
                    <w:iCs/>
                    <w:sz w:val="18"/>
                    <w:szCs w:val="18"/>
                  </w:rPr>
                  <w:t>width</w:t>
                </w:r>
              </w:p>
            </w:tc>
          </w:tr>
        </w:tbl>
        <w:tbl>
          <w:tblPr>
            <w:tblStyle w:val="TableGrid"/>
            <w:tblW w:w="0" w:type="auto"/>
            <w:tblLook w:val="04A0" w:firstRow="1" w:lastRow="0" w:firstColumn="1" w:lastColumn="0" w:noHBand="0" w:noVBand="1"/>
          </w:tblPr>
          <w:tblGrid>
            <w:gridCol w:w="13176"/>
          </w:tblGrid>
          <w:tr w:rsidR="0051649E" w:rsidTr="003C2304">
            <w:trPr>
              <w:trHeight w:val="377"/>
            </w:trPr>
            <w:tc>
              <w:tcPr>
                <w:tcW w:w="13176" w:type="dxa"/>
                <w:shd w:val="clear" w:color="auto" w:fill="D9D9D9" w:themeFill="background1" w:themeFillShade="D9"/>
                <w:vAlign w:val="center"/>
              </w:tcPr>
              <w:p w:rsidR="0051649E" w:rsidRPr="00757070" w:rsidRDefault="0051649E" w:rsidP="0051649E">
                <w:pPr>
                  <w:pStyle w:val="NormalWeb"/>
                  <w:spacing w:after="0" w:afterAutospacing="0"/>
                  <w:jc w:val="center"/>
                  <w:rPr>
                    <w:rFonts w:asciiTheme="minorHAnsi" w:eastAsiaTheme="minorEastAsia" w:hAnsiTheme="minorHAnsi" w:cstheme="minorBidi"/>
                    <w:b/>
                    <w:i/>
                    <w:color w:val="auto"/>
                    <w:sz w:val="28"/>
                    <w:szCs w:val="28"/>
                  </w:rPr>
                </w:pPr>
                <w:r>
                  <w:lastRenderedPageBreak/>
                  <w:br w:type="page"/>
                </w:r>
                <w:r w:rsidRPr="00757070">
                  <w:rPr>
                    <w:rFonts w:asciiTheme="minorHAnsi" w:eastAsiaTheme="minorEastAsia" w:hAnsiTheme="minorHAnsi" w:cstheme="minorBidi"/>
                    <w:b/>
                    <w:i/>
                    <w:color w:val="auto"/>
                    <w:sz w:val="28"/>
                    <w:szCs w:val="28"/>
                  </w:rPr>
                  <w:t>Instructional Strategies</w:t>
                </w:r>
                <w:r>
                  <w:rPr>
                    <w:rFonts w:asciiTheme="minorHAnsi" w:eastAsiaTheme="minorEastAsia" w:hAnsiTheme="minorHAnsi" w:cstheme="minorBidi"/>
                    <w:b/>
                    <w:i/>
                    <w:color w:val="auto"/>
                    <w:sz w:val="28"/>
                    <w:szCs w:val="28"/>
                  </w:rPr>
                  <w:t xml:space="preserve"> for ALL STUDENTS</w:t>
                </w:r>
              </w:p>
            </w:tc>
          </w:tr>
          <w:tr w:rsidR="0051649E" w:rsidTr="003C2304">
            <w:trPr>
              <w:trHeight w:val="938"/>
            </w:trPr>
            <w:tc>
              <w:tcPr>
                <w:tcW w:w="13176" w:type="dxa"/>
              </w:tcPr>
              <w:p w:rsidR="0051649E" w:rsidRDefault="0051649E" w:rsidP="003C2304">
                <w:pPr>
                  <w:pStyle w:val="Default"/>
                  <w:rPr>
                    <w:rFonts w:asciiTheme="minorHAnsi" w:hAnsiTheme="minorHAnsi"/>
                    <w:b/>
                    <w:bCs/>
                    <w:i/>
                    <w:sz w:val="20"/>
                    <w:szCs w:val="20"/>
                  </w:rPr>
                </w:pPr>
                <w:r w:rsidRPr="004B0504">
                  <w:rPr>
                    <w:rFonts w:asciiTheme="minorHAnsi" w:hAnsiTheme="minorHAnsi"/>
                    <w:b/>
                    <w:bCs/>
                    <w:i/>
                    <w:sz w:val="20"/>
                    <w:szCs w:val="20"/>
                  </w:rPr>
                  <w:t xml:space="preserve">Angles </w:t>
                </w:r>
                <w:r>
                  <w:rPr>
                    <w:rFonts w:asciiTheme="minorHAnsi" w:hAnsiTheme="minorHAnsi"/>
                    <w:b/>
                    <w:bCs/>
                    <w:i/>
                    <w:sz w:val="20"/>
                    <w:szCs w:val="20"/>
                  </w:rPr>
                  <w:t>–</w:t>
                </w:r>
                <w:r w:rsidRPr="004B0504">
                  <w:rPr>
                    <w:rFonts w:asciiTheme="minorHAnsi" w:hAnsiTheme="minorHAnsi"/>
                    <w:b/>
                    <w:bCs/>
                    <w:i/>
                    <w:sz w:val="20"/>
                    <w:szCs w:val="20"/>
                  </w:rPr>
                  <w:t xml:space="preserve"> </w:t>
                </w:r>
              </w:p>
              <w:p w:rsidR="0051649E" w:rsidRPr="004C6FEC" w:rsidRDefault="0051649E" w:rsidP="003C2304">
                <w:pPr>
                  <w:pStyle w:val="Default"/>
                  <w:rPr>
                    <w:rFonts w:asciiTheme="minorHAnsi" w:hAnsiTheme="minorHAnsi"/>
                    <w:sz w:val="20"/>
                    <w:szCs w:val="20"/>
                  </w:rPr>
                </w:pPr>
                <w:r w:rsidRPr="004C6FEC">
                  <w:rPr>
                    <w:rFonts w:asciiTheme="minorHAnsi" w:hAnsiTheme="minorHAnsi"/>
                    <w:sz w:val="20"/>
                    <w:szCs w:val="20"/>
                  </w:rPr>
                  <w:t>Students can and should make geometric distinctions about angles without measuring or mentioning degrees. Angles should be classified in comparison to right angles, such as larger than, smaller than or t</w:t>
                </w:r>
                <w:r>
                  <w:rPr>
                    <w:rFonts w:asciiTheme="minorHAnsi" w:hAnsiTheme="minorHAnsi"/>
                    <w:sz w:val="20"/>
                    <w:szCs w:val="20"/>
                  </w:rPr>
                  <w:t xml:space="preserve">he same size as a right angle. </w:t>
                </w:r>
                <w:r w:rsidRPr="004C6FEC">
                  <w:rPr>
                    <w:rFonts w:asciiTheme="minorHAnsi" w:hAnsiTheme="minorHAnsi"/>
                    <w:sz w:val="20"/>
                    <w:szCs w:val="20"/>
                  </w:rPr>
                  <w:t xml:space="preserve">Students can use the corner of a sheet of paper as a benchmark for a right angle. They can use a right angle to determine relationships of other angles. </w:t>
                </w:r>
              </w:p>
              <w:p w:rsidR="0051649E" w:rsidRDefault="0051649E" w:rsidP="003C2304">
                <w:pPr>
                  <w:pStyle w:val="Default"/>
                  <w:rPr>
                    <w:rFonts w:asciiTheme="minorHAnsi" w:hAnsiTheme="minorHAnsi"/>
                    <w:sz w:val="20"/>
                    <w:szCs w:val="20"/>
                  </w:rPr>
                </w:pPr>
              </w:p>
              <w:p w:rsidR="0051649E" w:rsidRPr="004B0504" w:rsidRDefault="0051649E" w:rsidP="003C2304">
                <w:pPr>
                  <w:pStyle w:val="Default"/>
                  <w:rPr>
                    <w:rFonts w:asciiTheme="minorHAnsi" w:hAnsiTheme="minorHAnsi"/>
                    <w:sz w:val="20"/>
                    <w:szCs w:val="20"/>
                  </w:rPr>
                </w:pPr>
                <w:r w:rsidRPr="004B0504">
                  <w:rPr>
                    <w:rFonts w:asciiTheme="minorHAnsi" w:hAnsiTheme="minorHAnsi"/>
                    <w:sz w:val="20"/>
                    <w:szCs w:val="20"/>
                  </w:rPr>
                  <w:t xml:space="preserve">Angles are geometric shapes composed of two rays that are infinite in length. Students can understand this concept by using two rulers held together near the ends. The rulers can represent the rays of an angle. As one ruler is rotated, the size of the angle is seen to get larger. Ask questions about the types of angles created. Responses may be in terms of the relationship to right angles. Introduce angles as acute (less than the measure of a right angle) and obtuse (greater than the measure of a right angle). Have students draw representations of each type of angle. They also need to be able to identify angles in two-dimensional figures. </w:t>
                </w:r>
              </w:p>
              <w:p w:rsidR="0051649E" w:rsidRDefault="0051649E" w:rsidP="003C2304">
                <w:pPr>
                  <w:pStyle w:val="Default"/>
                  <w:rPr>
                    <w:rFonts w:asciiTheme="minorHAnsi" w:hAnsiTheme="minorHAnsi"/>
                    <w:sz w:val="20"/>
                    <w:szCs w:val="20"/>
                  </w:rPr>
                </w:pPr>
              </w:p>
              <w:p w:rsidR="0051649E" w:rsidRPr="004B0504" w:rsidRDefault="0051649E" w:rsidP="003C2304">
                <w:pPr>
                  <w:pStyle w:val="Default"/>
                  <w:rPr>
                    <w:rFonts w:asciiTheme="minorHAnsi" w:hAnsiTheme="minorHAnsi"/>
                    <w:sz w:val="20"/>
                    <w:szCs w:val="20"/>
                  </w:rPr>
                </w:pPr>
                <w:r w:rsidRPr="004B0504">
                  <w:rPr>
                    <w:rFonts w:asciiTheme="minorHAnsi" w:hAnsiTheme="minorHAnsi"/>
                    <w:sz w:val="20"/>
                    <w:szCs w:val="20"/>
                  </w:rPr>
                  <w:t xml:space="preserve">Students can also create an angle explorer (two strips of cardboard attached with a brass fastener) to learn about angles. They can use the angle explorer to get a feel of the relative size of angles as they rotate the cardboard strips around. Students can compare angles to determine whether an angle is acute or obtuse. This will allow them to have a benchmark reference for what an angle measure should be when using a tool such as a protractor or an angle ruler. </w:t>
                </w:r>
              </w:p>
              <w:p w:rsidR="0051649E" w:rsidRDefault="0051649E" w:rsidP="003C2304">
                <w:pPr>
                  <w:pStyle w:val="Default"/>
                  <w:rPr>
                    <w:rFonts w:asciiTheme="minorHAnsi" w:hAnsiTheme="minorHAnsi"/>
                    <w:sz w:val="20"/>
                    <w:szCs w:val="20"/>
                  </w:rPr>
                </w:pPr>
              </w:p>
              <w:p w:rsidR="0051649E" w:rsidRPr="004B0504" w:rsidRDefault="0051649E" w:rsidP="003C2304">
                <w:pPr>
                  <w:pStyle w:val="Default"/>
                  <w:rPr>
                    <w:rFonts w:asciiTheme="minorHAnsi" w:hAnsiTheme="minorHAnsi"/>
                    <w:sz w:val="20"/>
                    <w:szCs w:val="20"/>
                  </w:rPr>
                </w:pPr>
                <w:r w:rsidRPr="004B0504">
                  <w:rPr>
                    <w:rFonts w:asciiTheme="minorHAnsi" w:hAnsiTheme="minorHAnsi"/>
                    <w:sz w:val="20"/>
                    <w:szCs w:val="20"/>
                  </w:rPr>
                  <w:t xml:space="preserve">Another way to compare angles is to place one angle over the other angle. Provide students with a transparency to compare two angles to help them conceptualize the spread of the rays of an angle. Students can make this comparison by tracing one angle and placing it over another angle. The side lengths of the angles to be compared need to be different. </w:t>
                </w:r>
              </w:p>
              <w:p w:rsidR="0051649E" w:rsidRDefault="0051649E" w:rsidP="003C2304">
                <w:pPr>
                  <w:spacing w:after="180"/>
                  <w:rPr>
                    <w:sz w:val="20"/>
                    <w:szCs w:val="20"/>
                  </w:rPr>
                </w:pPr>
              </w:p>
              <w:p w:rsidR="0051649E" w:rsidRDefault="0051649E" w:rsidP="003C2304">
                <w:pPr>
                  <w:spacing w:after="180"/>
                  <w:rPr>
                    <w:sz w:val="20"/>
                    <w:szCs w:val="20"/>
                  </w:rPr>
                </w:pPr>
                <w:r w:rsidRPr="004B0504">
                  <w:rPr>
                    <w:sz w:val="20"/>
                    <w:szCs w:val="20"/>
                  </w:rPr>
                  <w:t>Students are ready to use a tool to measure angles once they understand the difference between an acute angle and an obtuse angle. Angles are measured in degrees. There is a relationship between the number of degrees in an angle</w:t>
                </w:r>
                <w:r>
                  <w:rPr>
                    <w:sz w:val="20"/>
                    <w:szCs w:val="20"/>
                  </w:rPr>
                  <w:t xml:space="preserve"> </w:t>
                </w:r>
                <w:r w:rsidRPr="004B0504">
                  <w:rPr>
                    <w:sz w:val="20"/>
                    <w:szCs w:val="20"/>
                  </w:rPr>
                  <w:t xml:space="preserve">and circle which has a measure of 360 degrees. Students are to use a protractor to measure angles in whole-number degrees. They can determine if the measure of the angle is reasonable based on the relationship of the angle to a right angle. They also make sketches of angles of specified measure. </w:t>
                </w:r>
              </w:p>
              <w:p w:rsidR="0051649E" w:rsidRPr="004C6FEC" w:rsidRDefault="0051649E" w:rsidP="003C2304">
                <w:pPr>
                  <w:pStyle w:val="Default"/>
                  <w:rPr>
                    <w:rFonts w:asciiTheme="minorHAnsi" w:hAnsiTheme="minorHAnsi"/>
                    <w:b/>
                    <w:i/>
                  </w:rPr>
                </w:pPr>
                <w:r w:rsidRPr="004C6FEC">
                  <w:rPr>
                    <w:rFonts w:asciiTheme="minorHAnsi" w:hAnsiTheme="minorHAnsi"/>
                    <w:b/>
                    <w:i/>
                    <w:sz w:val="20"/>
                    <w:szCs w:val="20"/>
                  </w:rPr>
                  <w:t>Two-dimensional shapes</w:t>
                </w:r>
                <w:r>
                  <w:rPr>
                    <w:rFonts w:asciiTheme="minorHAnsi" w:hAnsiTheme="minorHAnsi"/>
                    <w:b/>
                    <w:i/>
                    <w:sz w:val="20"/>
                    <w:szCs w:val="20"/>
                  </w:rPr>
                  <w:t xml:space="preserve"> - </w:t>
                </w:r>
              </w:p>
              <w:p w:rsidR="0051649E" w:rsidRPr="004C6FEC" w:rsidRDefault="0051649E" w:rsidP="003C2304">
                <w:pPr>
                  <w:pStyle w:val="Default"/>
                  <w:rPr>
                    <w:rFonts w:asciiTheme="minorHAnsi" w:hAnsiTheme="minorHAnsi"/>
                    <w:sz w:val="20"/>
                    <w:szCs w:val="20"/>
                  </w:rPr>
                </w:pPr>
                <w:r w:rsidRPr="004C6FEC">
                  <w:rPr>
                    <w:rFonts w:asciiTheme="minorHAnsi" w:hAnsiTheme="minorHAnsi"/>
                    <w:sz w:val="20"/>
                    <w:szCs w:val="20"/>
                  </w:rPr>
                  <w:t xml:space="preserve">Two-dimensional shapes are classified based on relationships by the angles and sides. Students can determine if the sides are parallel or perpendicular, and classify accordingly. Characteristics of rectangles (including squares) are used to develop the concept of parallel and perpendicular lines. The characteristics and understanding of parallel and perpendicular lines are used to draw rectangles. Repeated experiences in comparing and contrasting shapes enable students to gain a deeper understanding about shapes and their properties. </w:t>
                </w:r>
              </w:p>
              <w:p w:rsidR="0051649E" w:rsidRDefault="0051649E" w:rsidP="003C2304">
                <w:pPr>
                  <w:spacing w:after="180"/>
                  <w:rPr>
                    <w:sz w:val="20"/>
                    <w:szCs w:val="20"/>
                  </w:rPr>
                </w:pPr>
              </w:p>
              <w:p w:rsidR="0051649E" w:rsidRPr="004C6FEC" w:rsidRDefault="0051649E" w:rsidP="003C2304">
                <w:pPr>
                  <w:spacing w:after="180"/>
                  <w:rPr>
                    <w:rFonts w:eastAsia="Times New Roman" w:cs="Times New Roman"/>
                    <w:sz w:val="24"/>
                    <w:szCs w:val="24"/>
                  </w:rPr>
                </w:pPr>
                <w:r w:rsidRPr="004C6FEC">
                  <w:rPr>
                    <w:sz w:val="20"/>
                    <w:szCs w:val="20"/>
                  </w:rPr>
                  <w:t xml:space="preserve">Informal understanding of the characteristics of triangles is developed through angle measures and side length relationships. Triangles are named according to their angle measures (right, acute or obtuse) and side lengths (scalene, isosceles or equilateral). These characteristics are used to draw triangles. </w:t>
                </w:r>
              </w:p>
              <w:p w:rsidR="0051649E" w:rsidRPr="004C6FEC" w:rsidRDefault="0051649E" w:rsidP="003C2304">
                <w:pPr>
                  <w:pStyle w:val="Default"/>
                  <w:rPr>
                    <w:rFonts w:asciiTheme="minorHAnsi" w:hAnsiTheme="minorHAnsi"/>
                    <w:sz w:val="20"/>
                    <w:szCs w:val="20"/>
                  </w:rPr>
                </w:pPr>
                <w:r w:rsidRPr="004C6FEC">
                  <w:rPr>
                    <w:rFonts w:asciiTheme="minorHAnsi" w:hAnsiTheme="minorHAnsi"/>
                    <w:sz w:val="20"/>
                    <w:szCs w:val="20"/>
                  </w:rPr>
                  <w:t xml:space="preserve">Students </w:t>
                </w:r>
                <w:r>
                  <w:rPr>
                    <w:rFonts w:asciiTheme="minorHAnsi" w:hAnsiTheme="minorHAnsi"/>
                    <w:sz w:val="20"/>
                    <w:szCs w:val="20"/>
                  </w:rPr>
                  <w:t xml:space="preserve">often </w:t>
                </w:r>
                <w:r w:rsidRPr="004C6FEC">
                  <w:rPr>
                    <w:rFonts w:asciiTheme="minorHAnsi" w:hAnsiTheme="minorHAnsi"/>
                    <w:sz w:val="20"/>
                    <w:szCs w:val="20"/>
                  </w:rPr>
                  <w:t xml:space="preserve">believe a wide angle with short sides may seem smaller than a narrow angle with long sides. Students can compare two angles by tracing one and placing it over the other. Students will then realize that the length of the sides does not determine whether one angle is larger or smaller than another angle. The measure of the angle does not </w:t>
                </w:r>
                <w:r>
                  <w:rPr>
                    <w:rFonts w:asciiTheme="minorHAnsi" w:hAnsiTheme="minorHAnsi"/>
                    <w:sz w:val="20"/>
                    <w:szCs w:val="20"/>
                  </w:rPr>
                  <w:t>change.</w:t>
                </w:r>
              </w:p>
            </w:tc>
          </w:tr>
          <w:tr w:rsidR="0051649E" w:rsidTr="003C2304">
            <w:tc>
              <w:tcPr>
                <w:tcW w:w="13176" w:type="dxa"/>
                <w:shd w:val="clear" w:color="auto" w:fill="D9D9D9" w:themeFill="background1" w:themeFillShade="D9"/>
              </w:tcPr>
              <w:p w:rsidR="0051649E" w:rsidRPr="00757070" w:rsidRDefault="0051649E" w:rsidP="003C2304">
                <w:pPr>
                  <w:pStyle w:val="NormalWeb"/>
                  <w:spacing w:after="0" w:afterAutospacing="0"/>
                  <w:jc w:val="center"/>
                  <w:rPr>
                    <w:rFonts w:cs="Helvetica"/>
                    <w:b/>
                    <w:color w:val="auto"/>
                  </w:rPr>
                </w:pPr>
                <w:r w:rsidRPr="00757070">
                  <w:rPr>
                    <w:rFonts w:asciiTheme="minorHAnsi" w:eastAsiaTheme="minorEastAsia" w:hAnsiTheme="minorHAnsi" w:cstheme="minorBidi"/>
                    <w:b/>
                    <w:i/>
                    <w:color w:val="auto"/>
                    <w:sz w:val="28"/>
                    <w:szCs w:val="28"/>
                  </w:rPr>
                  <w:lastRenderedPageBreak/>
                  <w:t>Routines/Meaningful Distributed Practice</w:t>
                </w:r>
              </w:p>
            </w:tc>
          </w:tr>
          <w:tr w:rsidR="0051649E" w:rsidTr="003C2304">
            <w:trPr>
              <w:trHeight w:val="3428"/>
            </w:trPr>
            <w:tc>
              <w:tcPr>
                <w:tcW w:w="13176" w:type="dxa"/>
              </w:tcPr>
              <w:p w:rsidR="0051649E" w:rsidRPr="001300EB" w:rsidRDefault="0051649E" w:rsidP="003C2304">
                <w:pPr>
                  <w:rPr>
                    <w:rFonts w:eastAsia="Times New Roman" w:cs="Helvetica"/>
                    <w:b/>
                    <w:sz w:val="24"/>
                    <w:szCs w:val="24"/>
                  </w:rPr>
                </w:pPr>
                <w:r w:rsidRPr="001300EB">
                  <w:rPr>
                    <w:rFonts w:eastAsia="Times New Roman" w:cs="Helvetica"/>
                    <w:b/>
                    <w:sz w:val="24"/>
                    <w:szCs w:val="24"/>
                  </w:rPr>
                  <w:t>Distributed Practice that is Meaningful and Purposeful</w:t>
                </w:r>
              </w:p>
              <w:p w:rsidR="0051649E" w:rsidRPr="00C512B8" w:rsidRDefault="0051649E" w:rsidP="003C2304">
                <w:pPr>
                  <w:rPr>
                    <w:rFonts w:eastAsia="Times New Roman" w:cs="Helvetica"/>
                    <w:sz w:val="20"/>
                    <w:szCs w:val="20"/>
                  </w:rPr>
                </w:pPr>
                <w:r w:rsidRPr="00C512B8">
                  <w:rPr>
                    <w:rFonts w:eastAsia="Times New Roman" w:cs="Helvetica"/>
                    <w:sz w:val="20"/>
                    <w:szCs w:val="20"/>
                  </w:rPr>
                  <w:t>Practice is essential to learn mathematics. However, to be effective in improving student achievement, practice must be meaningfu</w:t>
                </w:r>
                <w:r>
                  <w:rPr>
                    <w:rFonts w:eastAsia="Times New Roman" w:cs="Helvetica"/>
                    <w:sz w:val="20"/>
                    <w:szCs w:val="20"/>
                  </w:rPr>
                  <w:t>l, purposeful, and distributed.</w:t>
                </w:r>
              </w:p>
              <w:p w:rsidR="0051649E" w:rsidRPr="00C512B8" w:rsidRDefault="0051649E" w:rsidP="003C2304">
                <w:pPr>
                  <w:numPr>
                    <w:ilvl w:val="0"/>
                    <w:numId w:val="2"/>
                  </w:numPr>
                  <w:rPr>
                    <w:rFonts w:eastAsia="Times New Roman" w:cs="Helvetica"/>
                    <w:sz w:val="20"/>
                    <w:szCs w:val="20"/>
                  </w:rPr>
                </w:pPr>
                <w:r w:rsidRPr="00C512B8">
                  <w:rPr>
                    <w:rFonts w:eastAsia="Times New Roman" w:cs="Helvetica"/>
                    <w:sz w:val="20"/>
                    <w:szCs w:val="20"/>
                  </w:rPr>
                  <w:t>Meaningful: Builds on and extends understanding</w:t>
                </w:r>
              </w:p>
              <w:p w:rsidR="0051649E" w:rsidRPr="00C512B8" w:rsidRDefault="0051649E" w:rsidP="003C2304">
                <w:pPr>
                  <w:numPr>
                    <w:ilvl w:val="0"/>
                    <w:numId w:val="2"/>
                  </w:numPr>
                  <w:rPr>
                    <w:rFonts w:eastAsia="Times New Roman" w:cs="Helvetica"/>
                    <w:sz w:val="20"/>
                    <w:szCs w:val="20"/>
                  </w:rPr>
                </w:pPr>
                <w:r w:rsidRPr="00C512B8">
                  <w:rPr>
                    <w:rFonts w:eastAsia="Times New Roman" w:cs="Helvetica"/>
                    <w:sz w:val="20"/>
                    <w:szCs w:val="20"/>
                  </w:rPr>
                  <w:t>Purposeful: Links to curriculum goals and targets an identified need based on multiple data sources</w:t>
                </w:r>
              </w:p>
              <w:p w:rsidR="0051649E" w:rsidRPr="00C512B8" w:rsidRDefault="0051649E" w:rsidP="003C2304">
                <w:pPr>
                  <w:numPr>
                    <w:ilvl w:val="0"/>
                    <w:numId w:val="2"/>
                  </w:numPr>
                  <w:rPr>
                    <w:rFonts w:eastAsia="Times New Roman" w:cs="Helvetica"/>
                    <w:sz w:val="20"/>
                    <w:szCs w:val="20"/>
                  </w:rPr>
                </w:pPr>
                <w:r w:rsidRPr="00C512B8">
                  <w:rPr>
                    <w:rFonts w:eastAsia="Times New Roman" w:cs="Helvetica"/>
                    <w:sz w:val="20"/>
                    <w:szCs w:val="20"/>
                  </w:rPr>
                  <w:t>Distributed: Consists of short periods of systematic practice distributed over a long period of time</w:t>
                </w:r>
              </w:p>
              <w:p w:rsidR="0051649E" w:rsidRPr="00C512B8" w:rsidRDefault="0051649E" w:rsidP="003C2304">
                <w:pPr>
                  <w:ind w:left="720"/>
                  <w:rPr>
                    <w:rFonts w:eastAsia="Times New Roman" w:cs="Helvetica"/>
                    <w:sz w:val="20"/>
                    <w:szCs w:val="20"/>
                  </w:rPr>
                </w:pPr>
              </w:p>
              <w:p w:rsidR="0051649E" w:rsidRPr="008F05CB" w:rsidRDefault="0051649E" w:rsidP="003C2304">
                <w:pPr>
                  <w:pStyle w:val="Heading5"/>
                  <w:outlineLvl w:val="4"/>
                  <w:rPr>
                    <w:rFonts w:asciiTheme="minorHAnsi" w:hAnsiTheme="minorHAnsi" w:cstheme="minorHAnsi"/>
                    <w:i w:val="0"/>
                    <w:sz w:val="22"/>
                    <w:szCs w:val="22"/>
                  </w:rPr>
                </w:pPr>
                <w:r w:rsidRPr="00C512B8">
                  <w:rPr>
                    <w:rFonts w:asciiTheme="minorHAnsi" w:hAnsiTheme="minorHAnsi" w:cstheme="minorHAnsi"/>
                    <w:i w:val="0"/>
                    <w:sz w:val="20"/>
                  </w:rPr>
                  <w:t>Routines are an excellent way to achieve the mandate of Meaningful Distributed Practice outlined in the Iowa Core Curriculum</w:t>
                </w:r>
                <w:proofErr w:type="gramStart"/>
                <w:r w:rsidRPr="00C512B8">
                  <w:rPr>
                    <w:rFonts w:asciiTheme="minorHAnsi" w:hAnsiTheme="minorHAnsi" w:cstheme="minorHAnsi"/>
                    <w:i w:val="0"/>
                    <w:sz w:val="20"/>
                  </w:rPr>
                  <w:t>..</w:t>
                </w:r>
                <w:proofErr w:type="gramEnd"/>
                <w:r w:rsidRPr="00C512B8">
                  <w:rPr>
                    <w:rFonts w:asciiTheme="minorHAnsi" w:hAnsiTheme="minorHAnsi" w:cstheme="minorHAnsi"/>
                    <w:i w:val="0"/>
                    <w:sz w:val="20"/>
                  </w:rPr>
                  <w:t xml:space="preserve">  The skills presented during routines do not necessarily reinforce the lesson concept for that day. Routines may be used to address a need for small increments of exposure to a skill or review of skills already taught.  Routine activities may be repeated several days in a row, allowing for a build-up of conceptual understanding, or can be visited and re-visited over a period of time.  Routines can be inserted as the schedule allows; in short intervals throughout the day or as a lesson opener or closer.  Selection of the routine should be made based on informal teacher observation and formative assessments.</w:t>
                </w:r>
              </w:p>
            </w:tc>
          </w:tr>
          <w:tr w:rsidR="0051649E" w:rsidRPr="00F51A92" w:rsidTr="003C2304">
            <w:tc>
              <w:tcPr>
                <w:tcW w:w="13176" w:type="dxa"/>
              </w:tcPr>
              <w:p w:rsidR="0051649E" w:rsidRPr="00D338C0" w:rsidRDefault="0051649E" w:rsidP="003C23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gridCol w:w="1260"/>
                  <w:gridCol w:w="2610"/>
                </w:tblGrid>
                <w:tr w:rsidR="0051649E" w:rsidTr="003C2304">
                  <w:trPr>
                    <w:trHeight w:val="253"/>
                  </w:trPr>
                  <w:tc>
                    <w:tcPr>
                      <w:tcW w:w="8635" w:type="dxa"/>
                      <w:tcBorders>
                        <w:top w:val="single" w:sz="4" w:space="0" w:color="auto"/>
                        <w:left w:val="single" w:sz="4" w:space="0" w:color="auto"/>
                        <w:bottom w:val="single" w:sz="4" w:space="0" w:color="auto"/>
                        <w:right w:val="single" w:sz="4" w:space="0" w:color="auto"/>
                      </w:tcBorders>
                      <w:shd w:val="pct35" w:color="auto" w:fill="auto"/>
                      <w:vAlign w:val="center"/>
                      <w:hideMark/>
                    </w:tcPr>
                    <w:p w:rsidR="0051649E" w:rsidRDefault="0051649E" w:rsidP="003C2304">
                      <w:pPr>
                        <w:spacing w:after="0" w:line="240" w:lineRule="auto"/>
                        <w:jc w:val="center"/>
                        <w:rPr>
                          <w:rFonts w:eastAsia="Times New Roman" w:cs="Times New Roman"/>
                          <w:b/>
                        </w:rPr>
                      </w:pPr>
                      <w:r>
                        <w:rPr>
                          <w:b/>
                        </w:rPr>
                        <w:t>Skill</w:t>
                      </w:r>
                    </w:p>
                  </w:tc>
                  <w:tc>
                    <w:tcPr>
                      <w:tcW w:w="1260" w:type="dxa"/>
                      <w:tcBorders>
                        <w:top w:val="single" w:sz="4" w:space="0" w:color="auto"/>
                        <w:left w:val="single" w:sz="4" w:space="0" w:color="auto"/>
                        <w:bottom w:val="single" w:sz="4" w:space="0" w:color="auto"/>
                        <w:right w:val="single" w:sz="4" w:space="0" w:color="auto"/>
                      </w:tcBorders>
                      <w:shd w:val="pct35" w:color="auto" w:fill="auto"/>
                      <w:vAlign w:val="center"/>
                      <w:hideMark/>
                    </w:tcPr>
                    <w:p w:rsidR="0051649E" w:rsidRDefault="0051649E" w:rsidP="003C2304">
                      <w:pPr>
                        <w:spacing w:after="0" w:line="240" w:lineRule="auto"/>
                        <w:jc w:val="center"/>
                        <w:rPr>
                          <w:rFonts w:eastAsia="Times New Roman" w:cs="Times New Roman"/>
                          <w:b/>
                        </w:rPr>
                      </w:pPr>
                      <w:r>
                        <w:rPr>
                          <w:b/>
                        </w:rPr>
                        <w:t>Standard</w:t>
                      </w:r>
                    </w:p>
                  </w:tc>
                  <w:tc>
                    <w:tcPr>
                      <w:tcW w:w="2610" w:type="dxa"/>
                      <w:tcBorders>
                        <w:top w:val="single" w:sz="4" w:space="0" w:color="auto"/>
                        <w:left w:val="single" w:sz="4" w:space="0" w:color="auto"/>
                        <w:bottom w:val="single" w:sz="4" w:space="0" w:color="auto"/>
                        <w:right w:val="single" w:sz="4" w:space="0" w:color="auto"/>
                      </w:tcBorders>
                      <w:shd w:val="pct35" w:color="auto" w:fill="auto"/>
                      <w:vAlign w:val="center"/>
                      <w:hideMark/>
                    </w:tcPr>
                    <w:p w:rsidR="0051649E" w:rsidRDefault="0051649E" w:rsidP="003C2304">
                      <w:pPr>
                        <w:spacing w:after="0" w:line="240" w:lineRule="auto"/>
                        <w:jc w:val="center"/>
                        <w:rPr>
                          <w:rFonts w:eastAsia="Times New Roman" w:cs="Times New Roman"/>
                          <w:b/>
                        </w:rPr>
                      </w:pPr>
                      <w:r>
                        <w:rPr>
                          <w:b/>
                        </w:rPr>
                        <w:t>Resource</w:t>
                      </w:r>
                    </w:p>
                  </w:tc>
                </w:tr>
                <w:tr w:rsidR="0051649E" w:rsidTr="003C2304">
                  <w:trPr>
                    <w:trHeight w:hRule="exact" w:val="352"/>
                  </w:trPr>
                  <w:tc>
                    <w:tcPr>
                      <w:tcW w:w="8635" w:type="dxa"/>
                      <w:tcBorders>
                        <w:top w:val="single" w:sz="4" w:space="0" w:color="auto"/>
                        <w:left w:val="single" w:sz="4" w:space="0" w:color="auto"/>
                        <w:bottom w:val="single" w:sz="4" w:space="0" w:color="auto"/>
                        <w:right w:val="single" w:sz="4" w:space="0" w:color="auto"/>
                      </w:tcBorders>
                      <w:vAlign w:val="center"/>
                    </w:tcPr>
                    <w:p w:rsidR="0051649E" w:rsidRPr="00C512B8" w:rsidRDefault="0051649E" w:rsidP="003C2304">
                      <w:pPr>
                        <w:spacing w:after="120" w:line="240" w:lineRule="auto"/>
                        <w:rPr>
                          <w:rFonts w:eastAsia="Times New Roman" w:cs="Helvetica"/>
                          <w:sz w:val="20"/>
                          <w:szCs w:val="20"/>
                        </w:rPr>
                      </w:pPr>
                      <w:r w:rsidRPr="00C512B8">
                        <w:rPr>
                          <w:rFonts w:eastAsia="Times New Roman" w:cs="Helvetica"/>
                          <w:sz w:val="20"/>
                          <w:szCs w:val="20"/>
                        </w:rPr>
                        <w:t>Solve word problems involving distance, intervals of time, liquid volumes, masses of objects and money</w:t>
                      </w:r>
                    </w:p>
                  </w:tc>
                  <w:tc>
                    <w:tcPr>
                      <w:tcW w:w="1260" w:type="dxa"/>
                      <w:tcBorders>
                        <w:top w:val="single" w:sz="4" w:space="0" w:color="auto"/>
                        <w:left w:val="single" w:sz="4" w:space="0" w:color="auto"/>
                        <w:bottom w:val="single" w:sz="4" w:space="0" w:color="auto"/>
                        <w:right w:val="single" w:sz="4" w:space="0" w:color="auto"/>
                      </w:tcBorders>
                      <w:vAlign w:val="center"/>
                    </w:tcPr>
                    <w:p w:rsidR="0051649E" w:rsidRPr="00C512B8" w:rsidRDefault="0051649E" w:rsidP="003C2304">
                      <w:pPr>
                        <w:spacing w:after="0" w:line="240" w:lineRule="auto"/>
                        <w:jc w:val="center"/>
                        <w:rPr>
                          <w:rFonts w:eastAsia="Times New Roman" w:cs="Times New Roman"/>
                          <w:sz w:val="20"/>
                          <w:szCs w:val="20"/>
                        </w:rPr>
                      </w:pPr>
                      <w:r w:rsidRPr="00C512B8">
                        <w:rPr>
                          <w:rFonts w:eastAsia="Times New Roman" w:cs="Times New Roman"/>
                          <w:sz w:val="20"/>
                          <w:szCs w:val="20"/>
                        </w:rPr>
                        <w:t>4.MD.2</w:t>
                      </w:r>
                    </w:p>
                  </w:tc>
                  <w:tc>
                    <w:tcPr>
                      <w:tcW w:w="2610" w:type="dxa"/>
                      <w:tcBorders>
                        <w:top w:val="single" w:sz="4" w:space="0" w:color="auto"/>
                        <w:left w:val="single" w:sz="4" w:space="0" w:color="auto"/>
                        <w:bottom w:val="single" w:sz="4" w:space="0" w:color="auto"/>
                        <w:right w:val="single" w:sz="4" w:space="0" w:color="auto"/>
                      </w:tcBorders>
                      <w:vAlign w:val="center"/>
                    </w:tcPr>
                    <w:p w:rsidR="0051649E" w:rsidRPr="00C512B8" w:rsidRDefault="0051649E" w:rsidP="003C2304">
                      <w:pPr>
                        <w:spacing w:after="0" w:line="240" w:lineRule="auto"/>
                        <w:rPr>
                          <w:rFonts w:eastAsia="Times New Roman" w:cs="Times New Roman"/>
                          <w:sz w:val="20"/>
                          <w:szCs w:val="20"/>
                        </w:rPr>
                      </w:pPr>
                    </w:p>
                  </w:tc>
                </w:tr>
                <w:tr w:rsidR="0051649E" w:rsidTr="003C2304">
                  <w:trPr>
                    <w:trHeight w:val="285"/>
                  </w:trPr>
                  <w:tc>
                    <w:tcPr>
                      <w:tcW w:w="8635" w:type="dxa"/>
                      <w:tcBorders>
                        <w:top w:val="single" w:sz="4" w:space="0" w:color="auto"/>
                        <w:left w:val="single" w:sz="4" w:space="0" w:color="auto"/>
                        <w:right w:val="single" w:sz="4" w:space="0" w:color="auto"/>
                      </w:tcBorders>
                      <w:vAlign w:val="center"/>
                    </w:tcPr>
                    <w:p w:rsidR="0051649E" w:rsidRPr="00C512B8" w:rsidRDefault="0051649E" w:rsidP="003C2304">
                      <w:pPr>
                        <w:spacing w:after="0" w:line="240" w:lineRule="auto"/>
                        <w:rPr>
                          <w:sz w:val="20"/>
                          <w:szCs w:val="20"/>
                        </w:rPr>
                      </w:pPr>
                      <w:r>
                        <w:rPr>
                          <w:sz w:val="20"/>
                          <w:szCs w:val="20"/>
                        </w:rPr>
                        <w:t>Multiplication and d</w:t>
                      </w:r>
                      <w:r w:rsidRPr="00C512B8">
                        <w:rPr>
                          <w:sz w:val="20"/>
                          <w:szCs w:val="20"/>
                        </w:rPr>
                        <w:t>ivision fact fluency</w:t>
                      </w:r>
                    </w:p>
                  </w:tc>
                  <w:tc>
                    <w:tcPr>
                      <w:tcW w:w="1260" w:type="dxa"/>
                      <w:tcBorders>
                        <w:top w:val="single" w:sz="4" w:space="0" w:color="auto"/>
                        <w:left w:val="single" w:sz="4" w:space="0" w:color="auto"/>
                        <w:right w:val="single" w:sz="4" w:space="0" w:color="auto"/>
                      </w:tcBorders>
                      <w:vAlign w:val="center"/>
                    </w:tcPr>
                    <w:p w:rsidR="0051649E" w:rsidRPr="00C512B8" w:rsidRDefault="0051649E" w:rsidP="003C2304">
                      <w:pPr>
                        <w:spacing w:after="0" w:line="240" w:lineRule="auto"/>
                        <w:jc w:val="center"/>
                        <w:rPr>
                          <w:sz w:val="20"/>
                          <w:szCs w:val="20"/>
                        </w:rPr>
                      </w:pPr>
                      <w:r w:rsidRPr="00C512B8">
                        <w:rPr>
                          <w:sz w:val="20"/>
                          <w:szCs w:val="20"/>
                        </w:rPr>
                        <w:t>3.OA.3</w:t>
                      </w:r>
                    </w:p>
                  </w:tc>
                  <w:tc>
                    <w:tcPr>
                      <w:tcW w:w="2610" w:type="dxa"/>
                      <w:tcBorders>
                        <w:top w:val="single" w:sz="4" w:space="0" w:color="auto"/>
                        <w:left w:val="single" w:sz="4" w:space="0" w:color="auto"/>
                        <w:right w:val="single" w:sz="4" w:space="0" w:color="auto"/>
                      </w:tcBorders>
                      <w:vAlign w:val="center"/>
                    </w:tcPr>
                    <w:p w:rsidR="0051649E" w:rsidRPr="00C512B8" w:rsidRDefault="0051649E" w:rsidP="003C2304">
                      <w:pPr>
                        <w:spacing w:after="0" w:line="240" w:lineRule="auto"/>
                        <w:rPr>
                          <w:rFonts w:eastAsia="Times New Roman" w:cs="Times New Roman"/>
                          <w:i/>
                          <w:sz w:val="20"/>
                          <w:szCs w:val="20"/>
                        </w:rPr>
                      </w:pPr>
                    </w:p>
                  </w:tc>
                </w:tr>
                <w:tr w:rsidR="0051649E" w:rsidTr="003C2304">
                  <w:trPr>
                    <w:trHeight w:val="285"/>
                  </w:trPr>
                  <w:tc>
                    <w:tcPr>
                      <w:tcW w:w="8635" w:type="dxa"/>
                      <w:tcBorders>
                        <w:top w:val="single" w:sz="4" w:space="0" w:color="auto"/>
                        <w:left w:val="single" w:sz="4" w:space="0" w:color="auto"/>
                        <w:right w:val="single" w:sz="4" w:space="0" w:color="auto"/>
                      </w:tcBorders>
                      <w:vAlign w:val="center"/>
                    </w:tcPr>
                    <w:p w:rsidR="0051649E" w:rsidRPr="00C512B8" w:rsidRDefault="0051649E" w:rsidP="003C2304">
                      <w:pPr>
                        <w:spacing w:after="0" w:line="240" w:lineRule="auto"/>
                        <w:rPr>
                          <w:sz w:val="20"/>
                          <w:szCs w:val="20"/>
                        </w:rPr>
                      </w:pPr>
                      <w:r>
                        <w:rPr>
                          <w:sz w:val="20"/>
                          <w:szCs w:val="20"/>
                        </w:rPr>
                        <w:t>Whole number multiplication</w:t>
                      </w:r>
                    </w:p>
                  </w:tc>
                  <w:tc>
                    <w:tcPr>
                      <w:tcW w:w="1260" w:type="dxa"/>
                      <w:tcBorders>
                        <w:top w:val="single" w:sz="4" w:space="0" w:color="auto"/>
                        <w:left w:val="single" w:sz="4" w:space="0" w:color="auto"/>
                        <w:right w:val="single" w:sz="4" w:space="0" w:color="auto"/>
                      </w:tcBorders>
                      <w:vAlign w:val="center"/>
                    </w:tcPr>
                    <w:p w:rsidR="0051649E" w:rsidRPr="00C512B8" w:rsidRDefault="0051649E" w:rsidP="003C2304">
                      <w:pPr>
                        <w:spacing w:after="0" w:line="240" w:lineRule="auto"/>
                        <w:jc w:val="center"/>
                        <w:rPr>
                          <w:sz w:val="20"/>
                          <w:szCs w:val="20"/>
                        </w:rPr>
                      </w:pPr>
                      <w:r>
                        <w:rPr>
                          <w:sz w:val="20"/>
                          <w:szCs w:val="20"/>
                        </w:rPr>
                        <w:t>4.NBT.5</w:t>
                      </w:r>
                    </w:p>
                  </w:tc>
                  <w:tc>
                    <w:tcPr>
                      <w:tcW w:w="2610" w:type="dxa"/>
                      <w:tcBorders>
                        <w:top w:val="single" w:sz="4" w:space="0" w:color="auto"/>
                        <w:left w:val="single" w:sz="4" w:space="0" w:color="auto"/>
                        <w:right w:val="single" w:sz="4" w:space="0" w:color="auto"/>
                      </w:tcBorders>
                      <w:vAlign w:val="center"/>
                    </w:tcPr>
                    <w:p w:rsidR="0051649E" w:rsidRPr="00C512B8" w:rsidRDefault="0051649E" w:rsidP="003C2304">
                      <w:pPr>
                        <w:spacing w:after="0" w:line="240" w:lineRule="auto"/>
                        <w:rPr>
                          <w:rFonts w:eastAsia="Times New Roman" w:cs="Times New Roman"/>
                          <w:i/>
                          <w:sz w:val="20"/>
                          <w:szCs w:val="20"/>
                        </w:rPr>
                      </w:pPr>
                    </w:p>
                  </w:tc>
                </w:tr>
                <w:tr w:rsidR="0051649E" w:rsidTr="003C2304">
                  <w:trPr>
                    <w:trHeight w:val="285"/>
                  </w:trPr>
                  <w:tc>
                    <w:tcPr>
                      <w:tcW w:w="8635" w:type="dxa"/>
                      <w:tcBorders>
                        <w:top w:val="single" w:sz="4" w:space="0" w:color="auto"/>
                        <w:left w:val="single" w:sz="4" w:space="0" w:color="auto"/>
                        <w:right w:val="single" w:sz="4" w:space="0" w:color="auto"/>
                      </w:tcBorders>
                      <w:vAlign w:val="center"/>
                    </w:tcPr>
                    <w:p w:rsidR="0051649E" w:rsidRPr="00C512B8" w:rsidRDefault="0051649E" w:rsidP="003C2304">
                      <w:pPr>
                        <w:spacing w:after="120" w:line="240" w:lineRule="auto"/>
                        <w:rPr>
                          <w:rFonts w:eastAsia="Times New Roman" w:cs="Helvetica"/>
                          <w:sz w:val="20"/>
                          <w:szCs w:val="20"/>
                        </w:rPr>
                      </w:pPr>
                      <w:r w:rsidRPr="00C512B8">
                        <w:rPr>
                          <w:rFonts w:eastAsia="Times New Roman" w:cs="Helvetica"/>
                          <w:sz w:val="20"/>
                          <w:szCs w:val="20"/>
                        </w:rPr>
                        <w:t>Round multi-digit whole numbers to any place</w:t>
                      </w:r>
                    </w:p>
                  </w:tc>
                  <w:tc>
                    <w:tcPr>
                      <w:tcW w:w="1260" w:type="dxa"/>
                      <w:tcBorders>
                        <w:top w:val="single" w:sz="4" w:space="0" w:color="auto"/>
                        <w:left w:val="single" w:sz="4" w:space="0" w:color="auto"/>
                        <w:right w:val="single" w:sz="4" w:space="0" w:color="auto"/>
                      </w:tcBorders>
                      <w:vAlign w:val="center"/>
                    </w:tcPr>
                    <w:p w:rsidR="0051649E" w:rsidRPr="00C512B8" w:rsidRDefault="0051649E" w:rsidP="003C2304">
                      <w:pPr>
                        <w:spacing w:after="0" w:line="240" w:lineRule="auto"/>
                        <w:jc w:val="center"/>
                        <w:rPr>
                          <w:rFonts w:eastAsia="Times New Roman" w:cs="Times New Roman"/>
                          <w:sz w:val="20"/>
                          <w:szCs w:val="20"/>
                        </w:rPr>
                      </w:pPr>
                      <w:r w:rsidRPr="00C512B8">
                        <w:rPr>
                          <w:rFonts w:eastAsia="Times New Roman" w:cs="Times New Roman"/>
                          <w:sz w:val="20"/>
                          <w:szCs w:val="20"/>
                        </w:rPr>
                        <w:t>4.NBT.3</w:t>
                      </w:r>
                    </w:p>
                  </w:tc>
                  <w:tc>
                    <w:tcPr>
                      <w:tcW w:w="2610" w:type="dxa"/>
                      <w:tcBorders>
                        <w:top w:val="single" w:sz="4" w:space="0" w:color="auto"/>
                        <w:left w:val="single" w:sz="4" w:space="0" w:color="auto"/>
                        <w:right w:val="single" w:sz="4" w:space="0" w:color="auto"/>
                      </w:tcBorders>
                      <w:vAlign w:val="center"/>
                    </w:tcPr>
                    <w:p w:rsidR="0051649E" w:rsidRPr="00C512B8" w:rsidRDefault="0051649E" w:rsidP="003C2304">
                      <w:pPr>
                        <w:spacing w:after="0" w:line="240" w:lineRule="auto"/>
                        <w:rPr>
                          <w:rFonts w:eastAsia="Times New Roman" w:cs="Times New Roman"/>
                          <w:i/>
                          <w:sz w:val="20"/>
                          <w:szCs w:val="20"/>
                        </w:rPr>
                      </w:pPr>
                    </w:p>
                  </w:tc>
                </w:tr>
                <w:tr w:rsidR="0051649E" w:rsidTr="003C2304">
                  <w:trPr>
                    <w:trHeight w:val="285"/>
                  </w:trPr>
                  <w:tc>
                    <w:tcPr>
                      <w:tcW w:w="8635" w:type="dxa"/>
                      <w:tcBorders>
                        <w:top w:val="single" w:sz="4" w:space="0" w:color="auto"/>
                        <w:left w:val="single" w:sz="4" w:space="0" w:color="auto"/>
                        <w:right w:val="single" w:sz="4" w:space="0" w:color="auto"/>
                      </w:tcBorders>
                      <w:vAlign w:val="center"/>
                    </w:tcPr>
                    <w:p w:rsidR="0051649E" w:rsidRPr="00C512B8" w:rsidRDefault="0051649E" w:rsidP="003C2304">
                      <w:pPr>
                        <w:spacing w:after="120" w:line="240" w:lineRule="auto"/>
                        <w:rPr>
                          <w:rFonts w:eastAsia="Times New Roman" w:cs="Helvetica"/>
                          <w:sz w:val="20"/>
                          <w:szCs w:val="20"/>
                        </w:rPr>
                      </w:pPr>
                      <w:r>
                        <w:rPr>
                          <w:rFonts w:eastAsia="Times New Roman" w:cs="Helvetica"/>
                          <w:sz w:val="20"/>
                          <w:szCs w:val="20"/>
                        </w:rPr>
                        <w:t>Multi-digit addition and s</w:t>
                      </w:r>
                      <w:r w:rsidRPr="00C512B8">
                        <w:rPr>
                          <w:rFonts w:eastAsia="Times New Roman" w:cs="Helvetica"/>
                          <w:sz w:val="20"/>
                          <w:szCs w:val="20"/>
                        </w:rPr>
                        <w:t>ubtraction</w:t>
                      </w:r>
                    </w:p>
                  </w:tc>
                  <w:tc>
                    <w:tcPr>
                      <w:tcW w:w="1260" w:type="dxa"/>
                      <w:tcBorders>
                        <w:left w:val="single" w:sz="4" w:space="0" w:color="auto"/>
                        <w:right w:val="single" w:sz="4" w:space="0" w:color="auto"/>
                      </w:tcBorders>
                      <w:vAlign w:val="center"/>
                    </w:tcPr>
                    <w:p w:rsidR="0051649E" w:rsidRPr="00C512B8" w:rsidRDefault="0051649E" w:rsidP="003C2304">
                      <w:pPr>
                        <w:spacing w:after="0" w:line="240" w:lineRule="auto"/>
                        <w:jc w:val="center"/>
                        <w:rPr>
                          <w:rFonts w:eastAsia="Times New Roman" w:cs="Times New Roman"/>
                          <w:sz w:val="20"/>
                          <w:szCs w:val="20"/>
                        </w:rPr>
                      </w:pPr>
                      <w:r w:rsidRPr="00C512B8">
                        <w:rPr>
                          <w:rFonts w:eastAsia="Times New Roman" w:cs="Times New Roman"/>
                          <w:sz w:val="20"/>
                          <w:szCs w:val="20"/>
                        </w:rPr>
                        <w:t>4.NBT.4</w:t>
                      </w:r>
                    </w:p>
                  </w:tc>
                  <w:tc>
                    <w:tcPr>
                      <w:tcW w:w="2610" w:type="dxa"/>
                      <w:tcBorders>
                        <w:left w:val="single" w:sz="4" w:space="0" w:color="auto"/>
                        <w:right w:val="single" w:sz="4" w:space="0" w:color="auto"/>
                      </w:tcBorders>
                      <w:vAlign w:val="center"/>
                    </w:tcPr>
                    <w:p w:rsidR="0051649E" w:rsidRPr="00C512B8" w:rsidRDefault="0051649E" w:rsidP="003C2304">
                      <w:pPr>
                        <w:spacing w:after="0" w:line="240" w:lineRule="auto"/>
                        <w:rPr>
                          <w:rFonts w:eastAsia="Times New Roman" w:cs="Times New Roman"/>
                          <w:i/>
                          <w:sz w:val="20"/>
                          <w:szCs w:val="20"/>
                        </w:rPr>
                      </w:pPr>
                    </w:p>
                  </w:tc>
                </w:tr>
                <w:tr w:rsidR="0051649E" w:rsidTr="003C2304">
                  <w:trPr>
                    <w:trHeight w:val="283"/>
                  </w:trPr>
                  <w:tc>
                    <w:tcPr>
                      <w:tcW w:w="12505" w:type="dxa"/>
                      <w:gridSpan w:val="3"/>
                      <w:tcBorders>
                        <w:top w:val="single" w:sz="4" w:space="0" w:color="auto"/>
                        <w:left w:val="single" w:sz="4" w:space="0" w:color="auto"/>
                        <w:bottom w:val="single" w:sz="4" w:space="0" w:color="auto"/>
                        <w:right w:val="single" w:sz="4" w:space="0" w:color="auto"/>
                      </w:tcBorders>
                      <w:vAlign w:val="center"/>
                    </w:tcPr>
                    <w:p w:rsidR="0051649E" w:rsidRPr="00C512B8" w:rsidRDefault="0051649E" w:rsidP="003C2304">
                      <w:pPr>
                        <w:spacing w:after="0" w:line="240" w:lineRule="auto"/>
                        <w:rPr>
                          <w:rFonts w:cs="Helvetica"/>
                          <w:i/>
                          <w:sz w:val="20"/>
                          <w:szCs w:val="20"/>
                        </w:rPr>
                      </w:pPr>
                      <w:r w:rsidRPr="00C512B8">
                        <w:rPr>
                          <w:rFonts w:cs="Helvetica"/>
                          <w:i/>
                          <w:sz w:val="20"/>
                          <w:szCs w:val="20"/>
                        </w:rPr>
                        <w:t>Other skills students need to develop based on teacher observations and formative assessments.</w:t>
                      </w:r>
                    </w:p>
                  </w:tc>
                </w:tr>
              </w:tbl>
              <w:p w:rsidR="0051649E" w:rsidRPr="00F51A92" w:rsidRDefault="0051649E" w:rsidP="003C2304"/>
            </w:tc>
          </w:tr>
        </w:tbl>
        <w:p w:rsidR="00062982" w:rsidRDefault="00062982"/>
        <w:p w:rsidR="00062982" w:rsidRDefault="00062982"/>
        <w:p w:rsidR="00062982" w:rsidRDefault="00062982"/>
        <w:p w:rsidR="00062982" w:rsidRDefault="00062982"/>
        <w:p w:rsidR="00062982" w:rsidRDefault="00062982"/>
        <w:p w:rsidR="00062982" w:rsidRDefault="00062982"/>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822"/>
            <w:gridCol w:w="2838"/>
          </w:tblGrid>
          <w:tr w:rsidR="00062982" w:rsidRPr="00694386" w:rsidTr="00062982">
            <w:trPr>
              <w:cantSplit/>
              <w:trHeight w:val="440"/>
              <w:tblHeader/>
            </w:trPr>
            <w:tc>
              <w:tcPr>
                <w:tcW w:w="13428" w:type="dxa"/>
                <w:gridSpan w:val="3"/>
                <w:shd w:val="clear" w:color="auto" w:fill="auto"/>
                <w:vAlign w:val="center"/>
              </w:tcPr>
              <w:p w:rsidR="00062982" w:rsidRPr="00BF0159" w:rsidRDefault="00062982" w:rsidP="007A7485">
                <w:pPr>
                  <w:pStyle w:val="NormalWeb"/>
                  <w:spacing w:after="0" w:afterAutospacing="0"/>
                  <w:jc w:val="center"/>
                  <w:rPr>
                    <w:rFonts w:ascii="Calibri" w:hAnsi="Calibri" w:cs="Helvetica"/>
                    <w:b/>
                    <w:color w:val="FF0000"/>
                  </w:rPr>
                </w:pPr>
                <w:r w:rsidRPr="0008614F">
                  <w:rPr>
                    <w:rFonts w:ascii="Calibri" w:hAnsi="Calibri"/>
                    <w:b/>
                    <w:i/>
                    <w:color w:val="4F81BD"/>
                    <w:sz w:val="36"/>
                    <w:szCs w:val="28"/>
                  </w:rPr>
                  <w:lastRenderedPageBreak/>
                  <w:t>Investigations</w:t>
                </w:r>
                <w:r>
                  <w:rPr>
                    <w:rFonts w:ascii="Calibri" w:hAnsi="Calibri"/>
                    <w:b/>
                    <w:i/>
                    <w:color w:val="4F81BD"/>
                    <w:sz w:val="36"/>
                    <w:szCs w:val="28"/>
                  </w:rPr>
                  <w:t xml:space="preserve"> R</w:t>
                </w:r>
                <w:r w:rsidRPr="0008614F">
                  <w:rPr>
                    <w:rFonts w:ascii="Calibri" w:hAnsi="Calibri"/>
                    <w:b/>
                    <w:i/>
                    <w:color w:val="4F81BD"/>
                    <w:sz w:val="36"/>
                    <w:szCs w:val="28"/>
                  </w:rPr>
                  <w:t xml:space="preserve">esources for Unit </w:t>
                </w:r>
                <w:r>
                  <w:rPr>
                    <w:rFonts w:ascii="Calibri" w:hAnsi="Calibri"/>
                    <w:b/>
                    <w:i/>
                    <w:color w:val="4F81BD"/>
                    <w:sz w:val="36"/>
                    <w:szCs w:val="28"/>
                  </w:rPr>
                  <w:t xml:space="preserve">3-Measurement and Geometry </w:t>
                </w:r>
              </w:p>
            </w:tc>
          </w:tr>
          <w:tr w:rsidR="00062982" w:rsidRPr="00694386" w:rsidTr="00062982">
            <w:trPr>
              <w:cantSplit/>
              <w:trHeight w:val="591"/>
              <w:tblHeader/>
            </w:trPr>
            <w:tc>
              <w:tcPr>
                <w:tcW w:w="6768" w:type="dxa"/>
                <w:shd w:val="clear" w:color="auto" w:fill="auto"/>
                <w:vAlign w:val="center"/>
              </w:tcPr>
              <w:p w:rsidR="00062982" w:rsidRPr="0006463E" w:rsidRDefault="00062982" w:rsidP="007A7485">
                <w:pPr>
                  <w:pStyle w:val="NormalWeb"/>
                  <w:spacing w:after="0" w:afterAutospacing="0"/>
                  <w:jc w:val="center"/>
                  <w:rPr>
                    <w:rFonts w:ascii="Calibri" w:hAnsi="Calibri" w:cs="Helvetica"/>
                    <w:b/>
                    <w:color w:val="auto"/>
                  </w:rPr>
                </w:pPr>
                <w:r>
                  <w:rPr>
                    <w:rFonts w:ascii="Calibri" w:hAnsi="Calibri" w:cs="Helvetica"/>
                    <w:b/>
                    <w:color w:val="auto"/>
                  </w:rPr>
                  <w:t>Instructional Plan</w:t>
                </w:r>
              </w:p>
            </w:tc>
            <w:tc>
              <w:tcPr>
                <w:tcW w:w="3822" w:type="dxa"/>
                <w:shd w:val="clear" w:color="auto" w:fill="auto"/>
                <w:vAlign w:val="center"/>
              </w:tcPr>
              <w:p w:rsidR="00062982" w:rsidRPr="0006463E" w:rsidRDefault="00062982" w:rsidP="007A7485">
                <w:pPr>
                  <w:pStyle w:val="NormalWeb"/>
                  <w:spacing w:before="0" w:beforeAutospacing="0" w:after="0" w:afterAutospacing="0"/>
                  <w:jc w:val="center"/>
                  <w:rPr>
                    <w:rFonts w:ascii="Calibri" w:hAnsi="Calibri" w:cs="Helvetica"/>
                    <w:b/>
                    <w:color w:val="auto"/>
                  </w:rPr>
                </w:pPr>
                <w:r>
                  <w:rPr>
                    <w:rFonts w:ascii="Calibri" w:hAnsi="Calibri" w:cs="Helvetica"/>
                    <w:b/>
                    <w:color w:val="auto"/>
                  </w:rPr>
                  <w:t>Resource</w:t>
                </w:r>
              </w:p>
            </w:tc>
            <w:tc>
              <w:tcPr>
                <w:tcW w:w="2838" w:type="dxa"/>
                <w:shd w:val="clear" w:color="auto" w:fill="auto"/>
                <w:vAlign w:val="center"/>
              </w:tcPr>
              <w:p w:rsidR="00062982" w:rsidRPr="0006463E" w:rsidRDefault="00062982" w:rsidP="007A7485">
                <w:pPr>
                  <w:pStyle w:val="NormalWeb"/>
                  <w:spacing w:after="0" w:afterAutospacing="0"/>
                  <w:jc w:val="center"/>
                  <w:rPr>
                    <w:rFonts w:ascii="Calibri" w:hAnsi="Calibri" w:cs="Helvetica"/>
                    <w:b/>
                    <w:color w:val="auto"/>
                  </w:rPr>
                </w:pPr>
                <w:r w:rsidRPr="0006463E">
                  <w:rPr>
                    <w:rFonts w:ascii="Calibri" w:hAnsi="Calibri" w:cs="Helvetica"/>
                    <w:b/>
                    <w:color w:val="auto"/>
                  </w:rPr>
                  <w:t>Standards</w:t>
                </w:r>
              </w:p>
              <w:p w:rsidR="00062982" w:rsidRPr="0006463E" w:rsidRDefault="00062982" w:rsidP="007A7485">
                <w:pPr>
                  <w:pStyle w:val="NormalWeb"/>
                  <w:spacing w:before="0" w:beforeAutospacing="0" w:after="0" w:afterAutospacing="0"/>
                  <w:jc w:val="center"/>
                  <w:rPr>
                    <w:rFonts w:ascii="Calibri" w:hAnsi="Calibri" w:cs="Helvetica"/>
                    <w:b/>
                    <w:color w:val="auto"/>
                  </w:rPr>
                </w:pPr>
                <w:r w:rsidRPr="0006463E">
                  <w:rPr>
                    <w:rFonts w:ascii="Calibri" w:hAnsi="Calibri" w:cs="Helvetica"/>
                    <w:b/>
                    <w:color w:val="auto"/>
                  </w:rPr>
                  <w:t>Addressed</w:t>
                </w:r>
              </w:p>
            </w:tc>
          </w:tr>
          <w:tr w:rsidR="00062982" w:rsidRPr="00694386" w:rsidTr="00062982">
            <w:trPr>
              <w:cantSplit/>
              <w:trHeight w:val="289"/>
            </w:trPr>
            <w:tc>
              <w:tcPr>
                <w:tcW w:w="6768" w:type="dxa"/>
                <w:shd w:val="clear" w:color="auto" w:fill="auto"/>
              </w:tcPr>
              <w:p w:rsidR="00062982" w:rsidRDefault="00062982" w:rsidP="007A7485">
                <w:pPr>
                  <w:spacing w:after="0" w:line="240" w:lineRule="auto"/>
                  <w:rPr>
                    <w:sz w:val="24"/>
                  </w:rPr>
                </w:pPr>
                <w:r>
                  <w:rPr>
                    <w:sz w:val="24"/>
                  </w:rPr>
                  <w:t>Unit 4    Size, Shape, and Symmetry</w:t>
                </w:r>
              </w:p>
              <w:p w:rsidR="00062982" w:rsidRDefault="00062982" w:rsidP="00062982">
                <w:pPr>
                  <w:pStyle w:val="ListParagraph"/>
                  <w:numPr>
                    <w:ilvl w:val="0"/>
                    <w:numId w:val="9"/>
                  </w:numPr>
                  <w:spacing w:after="0" w:line="240" w:lineRule="auto"/>
                  <w:rPr>
                    <w:sz w:val="24"/>
                  </w:rPr>
                </w:pPr>
                <w:r>
                  <w:rPr>
                    <w:sz w:val="24"/>
                  </w:rPr>
                  <w:t>Investigation 2   Polygons of Many Types</w:t>
                </w:r>
              </w:p>
              <w:p w:rsidR="00062982" w:rsidRDefault="00062982" w:rsidP="007A7485">
                <w:pPr>
                  <w:pStyle w:val="ListParagraph"/>
                  <w:spacing w:after="0" w:line="240" w:lineRule="auto"/>
                  <w:rPr>
                    <w:sz w:val="24"/>
                  </w:rPr>
                </w:pPr>
                <w:r>
                  <w:rPr>
                    <w:sz w:val="24"/>
                  </w:rPr>
                  <w:t>Include 2.3A ( ICCSS - CC16-20, C9 - C11)</w:t>
                </w:r>
              </w:p>
              <w:p w:rsidR="00062982" w:rsidRDefault="00062982" w:rsidP="00062982">
                <w:pPr>
                  <w:pStyle w:val="ListParagraph"/>
                  <w:numPr>
                    <w:ilvl w:val="0"/>
                    <w:numId w:val="9"/>
                  </w:numPr>
                  <w:spacing w:after="0" w:line="240" w:lineRule="auto"/>
                  <w:rPr>
                    <w:sz w:val="24"/>
                  </w:rPr>
                </w:pPr>
                <w:r>
                  <w:rPr>
                    <w:sz w:val="24"/>
                  </w:rPr>
                  <w:t>Investigation 3   Measuring Angles</w:t>
                </w:r>
              </w:p>
              <w:p w:rsidR="00062982" w:rsidRPr="00C71226" w:rsidRDefault="00062982" w:rsidP="007A7485">
                <w:pPr>
                  <w:pStyle w:val="ListParagraph"/>
                  <w:spacing w:after="0" w:line="240" w:lineRule="auto"/>
                  <w:rPr>
                    <w:sz w:val="24"/>
                  </w:rPr>
                </w:pPr>
                <w:r>
                  <w:rPr>
                    <w:sz w:val="24"/>
                  </w:rPr>
                  <w:t>Add 3.2 (ICCSS - C12</w:t>
                </w:r>
                <w:r w:rsidRPr="00C71226">
                  <w:rPr>
                    <w:sz w:val="24"/>
                  </w:rPr>
                  <w:t>)</w:t>
                </w:r>
              </w:p>
              <w:p w:rsidR="00062982" w:rsidRDefault="00062982" w:rsidP="007A7485">
                <w:pPr>
                  <w:pStyle w:val="ListParagraph"/>
                  <w:spacing w:after="0" w:line="240" w:lineRule="auto"/>
                  <w:rPr>
                    <w:sz w:val="24"/>
                  </w:rPr>
                </w:pPr>
                <w:r>
                  <w:rPr>
                    <w:sz w:val="24"/>
                  </w:rPr>
                  <w:t>Include 3.4A (ICCSS - CC21 – 25, C13 – C15)</w:t>
                </w:r>
              </w:p>
              <w:p w:rsidR="00062982" w:rsidRDefault="00062982" w:rsidP="00062982">
                <w:pPr>
                  <w:pStyle w:val="ListParagraph"/>
                  <w:numPr>
                    <w:ilvl w:val="0"/>
                    <w:numId w:val="9"/>
                  </w:numPr>
                  <w:spacing w:after="0" w:line="240" w:lineRule="auto"/>
                  <w:rPr>
                    <w:sz w:val="24"/>
                  </w:rPr>
                </w:pPr>
                <w:r>
                  <w:rPr>
                    <w:sz w:val="24"/>
                  </w:rPr>
                  <w:t xml:space="preserve">Investigation 4   Finding Area </w:t>
                </w:r>
              </w:p>
              <w:p w:rsidR="00062982" w:rsidRPr="00062982" w:rsidRDefault="00062982" w:rsidP="00062982">
                <w:pPr>
                  <w:pStyle w:val="ListParagraph"/>
                  <w:spacing w:after="0" w:line="240" w:lineRule="auto"/>
                  <w:rPr>
                    <w:sz w:val="24"/>
                  </w:rPr>
                </w:pPr>
                <w:r>
                  <w:rPr>
                    <w:sz w:val="24"/>
                  </w:rPr>
                  <w:t>Add 4.3 (ICCSS – C16)</w:t>
                </w:r>
              </w:p>
            </w:tc>
            <w:tc>
              <w:tcPr>
                <w:tcW w:w="3822" w:type="dxa"/>
                <w:shd w:val="clear" w:color="auto" w:fill="auto"/>
              </w:tcPr>
              <w:p w:rsidR="00062982" w:rsidRDefault="00062982" w:rsidP="007A7485">
                <w:pPr>
                  <w:spacing w:after="0" w:line="240" w:lineRule="auto"/>
                  <w:rPr>
                    <w:i/>
                    <w:sz w:val="24"/>
                  </w:rPr>
                </w:pPr>
                <w:r w:rsidRPr="00A3267F">
                  <w:rPr>
                    <w:i/>
                    <w:sz w:val="24"/>
                  </w:rPr>
                  <w:t xml:space="preserve">Investigations </w:t>
                </w:r>
              </w:p>
              <w:p w:rsidR="00062982" w:rsidRDefault="00062982" w:rsidP="007A7485">
                <w:pPr>
                  <w:spacing w:after="0" w:line="240" w:lineRule="auto"/>
                  <w:rPr>
                    <w:i/>
                    <w:sz w:val="24"/>
                  </w:rPr>
                </w:pPr>
              </w:p>
              <w:p w:rsidR="00062982" w:rsidRDefault="00062982" w:rsidP="007A7485">
                <w:pPr>
                  <w:spacing w:after="0" w:line="240" w:lineRule="auto"/>
                  <w:rPr>
                    <w:i/>
                    <w:sz w:val="24"/>
                  </w:rPr>
                </w:pPr>
              </w:p>
              <w:p w:rsidR="00062982" w:rsidRPr="00222C88" w:rsidRDefault="00062982" w:rsidP="007A7485">
                <w:pPr>
                  <w:spacing w:after="0" w:line="240" w:lineRule="auto"/>
                  <w:rPr>
                    <w:i/>
                    <w:color w:val="FF0000"/>
                    <w:sz w:val="24"/>
                  </w:rPr>
                </w:pPr>
              </w:p>
            </w:tc>
            <w:tc>
              <w:tcPr>
                <w:tcW w:w="2838" w:type="dxa"/>
                <w:shd w:val="clear" w:color="auto" w:fill="auto"/>
              </w:tcPr>
              <w:p w:rsidR="00062982" w:rsidRDefault="00062982" w:rsidP="007A7485">
                <w:pPr>
                  <w:spacing w:after="0" w:line="240" w:lineRule="auto"/>
                  <w:rPr>
                    <w:b/>
                    <w:sz w:val="24"/>
                  </w:rPr>
                </w:pPr>
                <w:r>
                  <w:rPr>
                    <w:b/>
                    <w:sz w:val="24"/>
                  </w:rPr>
                  <w:t>4.G.2</w:t>
                </w:r>
              </w:p>
              <w:p w:rsidR="00062982" w:rsidRDefault="00062982" w:rsidP="007A7485">
                <w:pPr>
                  <w:spacing w:after="0" w:line="240" w:lineRule="auto"/>
                  <w:rPr>
                    <w:b/>
                    <w:sz w:val="24"/>
                  </w:rPr>
                </w:pPr>
                <w:r>
                  <w:rPr>
                    <w:b/>
                    <w:sz w:val="24"/>
                  </w:rPr>
                  <w:t>4.MD.3</w:t>
                </w:r>
              </w:p>
              <w:p w:rsidR="00062982" w:rsidRPr="00B802DD" w:rsidRDefault="00062982" w:rsidP="007A7485">
                <w:pPr>
                  <w:spacing w:after="0" w:line="240" w:lineRule="auto"/>
                  <w:rPr>
                    <w:sz w:val="24"/>
                  </w:rPr>
                </w:pPr>
                <w:r w:rsidRPr="00B802DD">
                  <w:rPr>
                    <w:sz w:val="24"/>
                  </w:rPr>
                  <w:t>4.G.3</w:t>
                </w:r>
              </w:p>
            </w:tc>
          </w:tr>
          <w:tr w:rsidR="00062982" w:rsidRPr="00694386" w:rsidTr="00062982">
            <w:trPr>
              <w:cantSplit/>
              <w:trHeight w:val="2348"/>
            </w:trPr>
            <w:tc>
              <w:tcPr>
                <w:tcW w:w="6768" w:type="dxa"/>
                <w:shd w:val="clear" w:color="auto" w:fill="auto"/>
              </w:tcPr>
              <w:p w:rsidR="00062982" w:rsidRDefault="00062982" w:rsidP="007A7485">
                <w:pPr>
                  <w:spacing w:after="0" w:line="240" w:lineRule="auto"/>
                  <w:rPr>
                    <w:sz w:val="24"/>
                  </w:rPr>
                </w:pPr>
                <w:r>
                  <w:rPr>
                    <w:sz w:val="24"/>
                  </w:rPr>
                  <w:t>Additional Focus needed on:</w:t>
                </w:r>
              </w:p>
              <w:p w:rsidR="00062982" w:rsidRDefault="00062982" w:rsidP="00062982">
                <w:pPr>
                  <w:pStyle w:val="ListParagraph"/>
                  <w:numPr>
                    <w:ilvl w:val="0"/>
                    <w:numId w:val="8"/>
                  </w:numPr>
                  <w:spacing w:after="0" w:line="240" w:lineRule="auto"/>
                  <w:rPr>
                    <w:sz w:val="24"/>
                  </w:rPr>
                </w:pPr>
                <w:r>
                  <w:rPr>
                    <w:sz w:val="24"/>
                  </w:rPr>
                  <w:t>Drawing lines and angles</w:t>
                </w:r>
              </w:p>
              <w:p w:rsidR="00062982" w:rsidRDefault="00062982" w:rsidP="00062982">
                <w:pPr>
                  <w:pStyle w:val="ListParagraph"/>
                  <w:numPr>
                    <w:ilvl w:val="0"/>
                    <w:numId w:val="8"/>
                  </w:numPr>
                  <w:spacing w:after="0" w:line="240" w:lineRule="auto"/>
                  <w:rPr>
                    <w:sz w:val="24"/>
                  </w:rPr>
                </w:pPr>
                <w:r>
                  <w:rPr>
                    <w:sz w:val="24"/>
                  </w:rPr>
                  <w:t>Recognizing and decomposing angles</w:t>
                </w:r>
              </w:p>
              <w:p w:rsidR="00062982" w:rsidRDefault="00062982" w:rsidP="00062982">
                <w:pPr>
                  <w:pStyle w:val="ListParagraph"/>
                  <w:numPr>
                    <w:ilvl w:val="0"/>
                    <w:numId w:val="8"/>
                  </w:numPr>
                  <w:spacing w:after="0" w:line="240" w:lineRule="auto"/>
                  <w:rPr>
                    <w:sz w:val="24"/>
                  </w:rPr>
                </w:pPr>
                <w:r>
                  <w:rPr>
                    <w:sz w:val="24"/>
                  </w:rPr>
                  <w:t>Measuring angles with a protractor</w:t>
                </w:r>
              </w:p>
              <w:p w:rsidR="00062982" w:rsidRDefault="00062982" w:rsidP="00062982">
                <w:pPr>
                  <w:pStyle w:val="ListParagraph"/>
                  <w:numPr>
                    <w:ilvl w:val="0"/>
                    <w:numId w:val="8"/>
                  </w:numPr>
                  <w:spacing w:after="0" w:line="240" w:lineRule="auto"/>
                  <w:rPr>
                    <w:sz w:val="24"/>
                  </w:rPr>
                </w:pPr>
                <w:r>
                  <w:rPr>
                    <w:sz w:val="24"/>
                  </w:rPr>
                  <w:t>Solving problems involving finding the unknown angle</w:t>
                </w:r>
              </w:p>
              <w:p w:rsidR="00062982" w:rsidRDefault="00062982" w:rsidP="007A7485">
                <w:pPr>
                  <w:pStyle w:val="ListParagraph"/>
                  <w:spacing w:after="0" w:line="240" w:lineRule="auto"/>
                  <w:rPr>
                    <w:sz w:val="24"/>
                  </w:rPr>
                </w:pPr>
              </w:p>
              <w:p w:rsidR="00062982" w:rsidRPr="00062982" w:rsidRDefault="00062982" w:rsidP="00062982">
                <w:pPr>
                  <w:pStyle w:val="ListParagraph"/>
                  <w:numPr>
                    <w:ilvl w:val="0"/>
                    <w:numId w:val="8"/>
                  </w:numPr>
                  <w:spacing w:after="0" w:line="240" w:lineRule="auto"/>
                  <w:rPr>
                    <w:sz w:val="24"/>
                  </w:rPr>
                </w:pPr>
                <w:r>
                  <w:rPr>
                    <w:sz w:val="24"/>
                  </w:rPr>
                  <w:t>Applying the area and perimeter formulas for rectangles</w:t>
                </w:r>
              </w:p>
            </w:tc>
            <w:tc>
              <w:tcPr>
                <w:tcW w:w="3822" w:type="dxa"/>
                <w:shd w:val="clear" w:color="auto" w:fill="auto"/>
              </w:tcPr>
              <w:p w:rsidR="00062982" w:rsidRPr="00A3267F" w:rsidRDefault="00062982" w:rsidP="007A7485">
                <w:pPr>
                  <w:spacing w:after="0" w:line="240" w:lineRule="auto"/>
                  <w:rPr>
                    <w:i/>
                    <w:sz w:val="24"/>
                  </w:rPr>
                </w:pPr>
                <w:r w:rsidRPr="00A3267F">
                  <w:rPr>
                    <w:i/>
                    <w:sz w:val="24"/>
                  </w:rPr>
                  <w:t>Investigations</w:t>
                </w:r>
              </w:p>
              <w:p w:rsidR="00062982" w:rsidRDefault="00062982" w:rsidP="007A7485">
                <w:pPr>
                  <w:spacing w:after="0" w:line="240" w:lineRule="auto"/>
                  <w:rPr>
                    <w:i/>
                    <w:sz w:val="24"/>
                  </w:rPr>
                </w:pPr>
              </w:p>
              <w:p w:rsidR="00062982" w:rsidRPr="00B878B8" w:rsidRDefault="00062982" w:rsidP="007A7485">
                <w:pPr>
                  <w:spacing w:after="0" w:line="240" w:lineRule="auto"/>
                  <w:rPr>
                    <w:sz w:val="24"/>
                  </w:rPr>
                </w:pPr>
              </w:p>
              <w:p w:rsidR="00062982" w:rsidRDefault="00062982" w:rsidP="007A7485">
                <w:pPr>
                  <w:spacing w:after="0" w:line="240" w:lineRule="auto"/>
                  <w:rPr>
                    <w:sz w:val="24"/>
                  </w:rPr>
                </w:pPr>
                <w:r w:rsidRPr="00B878B8">
                  <w:rPr>
                    <w:sz w:val="24"/>
                  </w:rPr>
                  <w:t>CGI Resource Bank of problems</w:t>
                </w:r>
              </w:p>
              <w:p w:rsidR="00062982" w:rsidRDefault="00062982" w:rsidP="007A7485">
                <w:pPr>
                  <w:spacing w:after="0" w:line="240" w:lineRule="auto"/>
                  <w:rPr>
                    <w:sz w:val="24"/>
                  </w:rPr>
                </w:pPr>
              </w:p>
              <w:p w:rsidR="00062982" w:rsidRPr="00844D8D" w:rsidRDefault="00062982" w:rsidP="007A7485">
                <w:pPr>
                  <w:spacing w:after="0" w:line="240" w:lineRule="auto"/>
                  <w:rPr>
                    <w:sz w:val="24"/>
                  </w:rPr>
                </w:pPr>
                <w:r w:rsidRPr="00844D8D">
                  <w:rPr>
                    <w:sz w:val="24"/>
                  </w:rPr>
                  <w:t>Needs supplemented</w:t>
                </w:r>
              </w:p>
              <w:p w:rsidR="00062982" w:rsidRPr="00844D8D" w:rsidRDefault="00062982" w:rsidP="007A7485">
                <w:pPr>
                  <w:spacing w:after="0" w:line="240" w:lineRule="auto"/>
                  <w:rPr>
                    <w:sz w:val="24"/>
                  </w:rPr>
                </w:pPr>
                <w:r w:rsidRPr="00844D8D">
                  <w:rPr>
                    <w:sz w:val="24"/>
                  </w:rPr>
                  <w:t>Need protractors</w:t>
                </w:r>
              </w:p>
              <w:p w:rsidR="00062982" w:rsidRPr="001261E1" w:rsidRDefault="00062982" w:rsidP="007A7485">
                <w:pPr>
                  <w:spacing w:after="0" w:line="240" w:lineRule="auto"/>
                  <w:rPr>
                    <w:b/>
                    <w:color w:val="FF0000"/>
                    <w:sz w:val="24"/>
                  </w:rPr>
                </w:pPr>
              </w:p>
            </w:tc>
            <w:tc>
              <w:tcPr>
                <w:tcW w:w="2838" w:type="dxa"/>
                <w:shd w:val="clear" w:color="auto" w:fill="auto"/>
              </w:tcPr>
              <w:p w:rsidR="00062982" w:rsidRDefault="00062982" w:rsidP="007A7485">
                <w:pPr>
                  <w:spacing w:after="0" w:line="240" w:lineRule="auto"/>
                  <w:rPr>
                    <w:sz w:val="24"/>
                  </w:rPr>
                </w:pPr>
              </w:p>
              <w:p w:rsidR="00062982" w:rsidRDefault="00062982" w:rsidP="007A7485">
                <w:pPr>
                  <w:spacing w:after="0" w:line="240" w:lineRule="auto"/>
                  <w:rPr>
                    <w:sz w:val="24"/>
                  </w:rPr>
                </w:pPr>
                <w:r>
                  <w:rPr>
                    <w:sz w:val="24"/>
                  </w:rPr>
                  <w:t>4.G.1</w:t>
                </w:r>
              </w:p>
              <w:p w:rsidR="00062982" w:rsidRDefault="00062982" w:rsidP="007A7485">
                <w:pPr>
                  <w:spacing w:after="0" w:line="240" w:lineRule="auto"/>
                  <w:rPr>
                    <w:sz w:val="24"/>
                  </w:rPr>
                </w:pPr>
                <w:r>
                  <w:rPr>
                    <w:sz w:val="24"/>
                  </w:rPr>
                  <w:t xml:space="preserve">4.MD.5   </w:t>
                </w:r>
              </w:p>
              <w:p w:rsidR="00062982" w:rsidRDefault="00062982" w:rsidP="007A7485">
                <w:pPr>
                  <w:spacing w:after="0" w:line="240" w:lineRule="auto"/>
                  <w:rPr>
                    <w:sz w:val="24"/>
                  </w:rPr>
                </w:pPr>
                <w:r>
                  <w:rPr>
                    <w:sz w:val="24"/>
                  </w:rPr>
                  <w:t>4.MD.6</w:t>
                </w:r>
              </w:p>
              <w:p w:rsidR="00062982" w:rsidRDefault="00062982" w:rsidP="007A7485">
                <w:pPr>
                  <w:spacing w:after="0" w:line="240" w:lineRule="auto"/>
                  <w:rPr>
                    <w:sz w:val="24"/>
                  </w:rPr>
                </w:pPr>
                <w:r>
                  <w:rPr>
                    <w:sz w:val="24"/>
                  </w:rPr>
                  <w:t>4.MD.7</w:t>
                </w:r>
              </w:p>
              <w:p w:rsidR="00062982" w:rsidRDefault="00062982" w:rsidP="007A7485">
                <w:pPr>
                  <w:spacing w:after="0" w:line="240" w:lineRule="auto"/>
                  <w:rPr>
                    <w:sz w:val="24"/>
                  </w:rPr>
                </w:pPr>
              </w:p>
              <w:p w:rsidR="00062982" w:rsidRPr="00062982" w:rsidRDefault="00062982" w:rsidP="007A7485">
                <w:pPr>
                  <w:spacing w:after="0" w:line="240" w:lineRule="auto"/>
                  <w:rPr>
                    <w:b/>
                    <w:sz w:val="24"/>
                  </w:rPr>
                </w:pPr>
                <w:r>
                  <w:rPr>
                    <w:b/>
                    <w:sz w:val="24"/>
                  </w:rPr>
                  <w:t>4.MD.3</w:t>
                </w:r>
              </w:p>
            </w:tc>
          </w:tr>
        </w:tbl>
        <w:tbl>
          <w:tblPr>
            <w:tblStyle w:val="TableGrid"/>
            <w:tblpPr w:leftFromText="180" w:rightFromText="180" w:vertAnchor="page" w:horzAnchor="margin" w:tblpY="7786"/>
            <w:tblW w:w="13068" w:type="dxa"/>
            <w:tblLook w:val="04A0" w:firstRow="1" w:lastRow="0" w:firstColumn="1" w:lastColumn="0" w:noHBand="0" w:noVBand="1"/>
          </w:tblPr>
          <w:tblGrid>
            <w:gridCol w:w="9018"/>
            <w:gridCol w:w="1980"/>
            <w:gridCol w:w="2070"/>
          </w:tblGrid>
          <w:tr w:rsidR="00062982" w:rsidTr="00062982">
            <w:trPr>
              <w:cantSplit/>
              <w:tblHeader/>
            </w:trPr>
            <w:tc>
              <w:tcPr>
                <w:tcW w:w="13068" w:type="dxa"/>
                <w:gridSpan w:val="3"/>
                <w:shd w:val="clear" w:color="auto" w:fill="D9D9D9" w:themeFill="background1" w:themeFillShade="D9"/>
                <w:vAlign w:val="center"/>
              </w:tcPr>
              <w:p w:rsidR="00062982" w:rsidRPr="00757070" w:rsidRDefault="00062982" w:rsidP="00062982">
                <w:pPr>
                  <w:pStyle w:val="NormalWeb"/>
                  <w:spacing w:after="0" w:afterAutospacing="0"/>
                  <w:jc w:val="center"/>
                  <w:rPr>
                    <w:rFonts w:asciiTheme="minorHAnsi" w:hAnsiTheme="minorHAnsi" w:cs="Helvetica"/>
                    <w:b/>
                    <w:color w:val="auto"/>
                  </w:rPr>
                </w:pPr>
                <w:r>
                  <w:rPr>
                    <w:rFonts w:asciiTheme="minorHAnsi" w:eastAsiaTheme="minorEastAsia" w:hAnsiTheme="minorHAnsi" w:cstheme="minorBidi"/>
                    <w:b/>
                    <w:i/>
                    <w:color w:val="auto"/>
                    <w:sz w:val="28"/>
                    <w:szCs w:val="28"/>
                  </w:rPr>
                  <w:t>Resource</w:t>
                </w:r>
                <w:r w:rsidRPr="00757070">
                  <w:rPr>
                    <w:rFonts w:asciiTheme="minorHAnsi" w:eastAsiaTheme="minorEastAsia" w:hAnsiTheme="minorHAnsi" w:cstheme="minorBidi"/>
                    <w:b/>
                    <w:i/>
                    <w:color w:val="auto"/>
                    <w:sz w:val="28"/>
                    <w:szCs w:val="28"/>
                  </w:rPr>
                  <w:t xml:space="preserve"> Bank</w:t>
                </w:r>
              </w:p>
            </w:tc>
          </w:tr>
          <w:tr w:rsidR="00062982" w:rsidTr="00062982">
            <w:trPr>
              <w:cantSplit/>
              <w:tblHeader/>
            </w:trPr>
            <w:tc>
              <w:tcPr>
                <w:tcW w:w="9018" w:type="dxa"/>
                <w:vAlign w:val="center"/>
              </w:tcPr>
              <w:p w:rsidR="00062982" w:rsidRPr="00367FB2" w:rsidRDefault="00062982" w:rsidP="00062982">
                <w:pPr>
                  <w:pStyle w:val="NormalWeb"/>
                  <w:spacing w:after="0" w:afterAutospacing="0"/>
                  <w:jc w:val="center"/>
                  <w:rPr>
                    <w:rFonts w:asciiTheme="minorHAnsi" w:hAnsiTheme="minorHAnsi" w:cs="Helvetica"/>
                    <w:b/>
                    <w:color w:val="auto"/>
                    <w:sz w:val="28"/>
                    <w:szCs w:val="28"/>
                  </w:rPr>
                </w:pPr>
                <w:r w:rsidRPr="00367FB2">
                  <w:rPr>
                    <w:rFonts w:asciiTheme="minorHAnsi" w:hAnsiTheme="minorHAnsi" w:cs="Helvetica"/>
                    <w:b/>
                    <w:color w:val="auto"/>
                    <w:sz w:val="28"/>
                    <w:szCs w:val="28"/>
                  </w:rPr>
                  <w:t>Lesson</w:t>
                </w:r>
                <w:r>
                  <w:rPr>
                    <w:rFonts w:asciiTheme="minorHAnsi" w:hAnsiTheme="minorHAnsi" w:cs="Helvetica"/>
                    <w:b/>
                    <w:color w:val="auto"/>
                    <w:sz w:val="28"/>
                    <w:szCs w:val="28"/>
                  </w:rPr>
                  <w:t>s</w:t>
                </w:r>
              </w:p>
            </w:tc>
            <w:tc>
              <w:tcPr>
                <w:tcW w:w="1980" w:type="dxa"/>
                <w:vAlign w:val="center"/>
              </w:tcPr>
              <w:p w:rsidR="00062982" w:rsidRDefault="00062982" w:rsidP="00062982">
                <w:pPr>
                  <w:pStyle w:val="NormalWeb"/>
                  <w:spacing w:after="0" w:afterAutospacing="0"/>
                  <w:jc w:val="center"/>
                  <w:rPr>
                    <w:rFonts w:asciiTheme="minorHAnsi" w:hAnsiTheme="minorHAnsi" w:cs="Helvetica"/>
                    <w:b/>
                    <w:color w:val="auto"/>
                  </w:rPr>
                </w:pPr>
                <w:r>
                  <w:rPr>
                    <w:rFonts w:asciiTheme="minorHAnsi" w:hAnsiTheme="minorHAnsi" w:cs="Helvetica"/>
                    <w:b/>
                    <w:color w:val="auto"/>
                  </w:rPr>
                  <w:t>Teacher’s Edition</w:t>
                </w:r>
              </w:p>
              <w:p w:rsidR="00062982" w:rsidRDefault="00062982" w:rsidP="00062982">
                <w:pPr>
                  <w:pStyle w:val="NormalWeb"/>
                  <w:spacing w:before="0" w:beforeAutospacing="0" w:after="0" w:afterAutospacing="0"/>
                  <w:jc w:val="center"/>
                  <w:rPr>
                    <w:rFonts w:asciiTheme="minorHAnsi" w:hAnsiTheme="minorHAnsi" w:cs="Helvetica"/>
                    <w:b/>
                    <w:color w:val="auto"/>
                  </w:rPr>
                </w:pPr>
                <w:r>
                  <w:rPr>
                    <w:rFonts w:asciiTheme="minorHAnsi" w:hAnsiTheme="minorHAnsi" w:cs="Helvetica"/>
                    <w:b/>
                    <w:color w:val="auto"/>
                  </w:rPr>
                  <w:t>Pages</w:t>
                </w:r>
              </w:p>
            </w:tc>
            <w:tc>
              <w:tcPr>
                <w:tcW w:w="2070" w:type="dxa"/>
                <w:vAlign w:val="center"/>
              </w:tcPr>
              <w:p w:rsidR="00062982" w:rsidRDefault="00062982" w:rsidP="00062982">
                <w:pPr>
                  <w:pStyle w:val="NormalWeb"/>
                  <w:spacing w:after="0" w:afterAutospacing="0"/>
                  <w:jc w:val="center"/>
                  <w:rPr>
                    <w:rFonts w:asciiTheme="minorHAnsi" w:hAnsiTheme="minorHAnsi" w:cs="Helvetica"/>
                    <w:b/>
                    <w:color w:val="auto"/>
                  </w:rPr>
                </w:pPr>
                <w:r>
                  <w:rPr>
                    <w:rFonts w:asciiTheme="minorHAnsi" w:hAnsiTheme="minorHAnsi" w:cs="Helvetica"/>
                    <w:b/>
                    <w:color w:val="auto"/>
                  </w:rPr>
                  <w:t>Standards</w:t>
                </w:r>
              </w:p>
              <w:p w:rsidR="00062982" w:rsidRDefault="00062982" w:rsidP="00062982">
                <w:pPr>
                  <w:pStyle w:val="NormalWeb"/>
                  <w:spacing w:before="0" w:beforeAutospacing="0" w:after="0" w:afterAutospacing="0"/>
                  <w:jc w:val="center"/>
                  <w:rPr>
                    <w:rFonts w:asciiTheme="minorHAnsi" w:hAnsiTheme="minorHAnsi" w:cs="Helvetica"/>
                    <w:b/>
                    <w:color w:val="auto"/>
                  </w:rPr>
                </w:pPr>
                <w:r>
                  <w:rPr>
                    <w:rFonts w:asciiTheme="minorHAnsi" w:hAnsiTheme="minorHAnsi" w:cs="Helvetica"/>
                    <w:b/>
                    <w:color w:val="auto"/>
                  </w:rPr>
                  <w:t>Addressed</w:t>
                </w:r>
              </w:p>
            </w:tc>
          </w:tr>
          <w:tr w:rsidR="00062982" w:rsidTr="00062982">
            <w:trPr>
              <w:cantSplit/>
            </w:trPr>
            <w:tc>
              <w:tcPr>
                <w:tcW w:w="9018" w:type="dxa"/>
              </w:tcPr>
              <w:p w:rsidR="00062982" w:rsidRPr="00B34B0B" w:rsidRDefault="00062982" w:rsidP="00062982">
                <w:pPr>
                  <w:rPr>
                    <w:sz w:val="20"/>
                    <w:szCs w:val="20"/>
                  </w:rPr>
                </w:pPr>
                <w:r>
                  <w:rPr>
                    <w:sz w:val="20"/>
                    <w:szCs w:val="20"/>
                  </w:rPr>
                  <w:t>Wiki: Activity - Patchwork Symmetry</w:t>
                </w:r>
              </w:p>
            </w:tc>
            <w:tc>
              <w:tcPr>
                <w:tcW w:w="1980" w:type="dxa"/>
              </w:tcPr>
              <w:p w:rsidR="00062982" w:rsidRPr="00B34B0B" w:rsidRDefault="00062982" w:rsidP="00062982">
                <w:pPr>
                  <w:jc w:val="center"/>
                  <w:rPr>
                    <w:sz w:val="20"/>
                    <w:szCs w:val="20"/>
                  </w:rPr>
                </w:pPr>
              </w:p>
            </w:tc>
            <w:tc>
              <w:tcPr>
                <w:tcW w:w="2070" w:type="dxa"/>
              </w:tcPr>
              <w:p w:rsidR="00062982" w:rsidRPr="00B34B0B" w:rsidRDefault="00062982" w:rsidP="00062982">
                <w:pPr>
                  <w:jc w:val="center"/>
                  <w:rPr>
                    <w:sz w:val="20"/>
                    <w:szCs w:val="20"/>
                  </w:rPr>
                </w:pPr>
              </w:p>
            </w:tc>
          </w:tr>
          <w:tr w:rsidR="00062982" w:rsidTr="00062982">
            <w:trPr>
              <w:cantSplit/>
            </w:trPr>
            <w:tc>
              <w:tcPr>
                <w:tcW w:w="9018" w:type="dxa"/>
              </w:tcPr>
              <w:p w:rsidR="00062982" w:rsidRPr="00B34B0B" w:rsidRDefault="00062982" w:rsidP="00062982">
                <w:pPr>
                  <w:rPr>
                    <w:sz w:val="20"/>
                    <w:szCs w:val="20"/>
                  </w:rPr>
                </w:pPr>
                <w:r>
                  <w:rPr>
                    <w:sz w:val="20"/>
                    <w:szCs w:val="20"/>
                  </w:rPr>
                  <w:t>Wiki: Activity - Symmetry Detectives</w:t>
                </w:r>
              </w:p>
            </w:tc>
            <w:tc>
              <w:tcPr>
                <w:tcW w:w="1980" w:type="dxa"/>
              </w:tcPr>
              <w:p w:rsidR="00062982" w:rsidRPr="00B34B0B" w:rsidRDefault="00062982" w:rsidP="00062982">
                <w:pPr>
                  <w:jc w:val="center"/>
                  <w:rPr>
                    <w:sz w:val="20"/>
                    <w:szCs w:val="20"/>
                  </w:rPr>
                </w:pPr>
              </w:p>
            </w:tc>
            <w:tc>
              <w:tcPr>
                <w:tcW w:w="2070" w:type="dxa"/>
              </w:tcPr>
              <w:p w:rsidR="00062982" w:rsidRPr="00B34B0B" w:rsidRDefault="00062982" w:rsidP="00062982">
                <w:pPr>
                  <w:jc w:val="center"/>
                  <w:rPr>
                    <w:sz w:val="20"/>
                    <w:szCs w:val="20"/>
                  </w:rPr>
                </w:pPr>
              </w:p>
            </w:tc>
          </w:tr>
          <w:tr w:rsidR="00062982" w:rsidTr="00062982">
            <w:trPr>
              <w:cantSplit/>
              <w:trHeight w:val="323"/>
            </w:trPr>
            <w:tc>
              <w:tcPr>
                <w:tcW w:w="9018" w:type="dxa"/>
              </w:tcPr>
              <w:p w:rsidR="00062982" w:rsidRPr="00895346" w:rsidRDefault="00062982" w:rsidP="00062982">
                <w:r>
                  <w:rPr>
                    <w:sz w:val="20"/>
                    <w:szCs w:val="20"/>
                  </w:rPr>
                  <w:t xml:space="preserve">Website: Activity – angles   </w:t>
                </w:r>
                <w:hyperlink r:id="rId18" w:history="1">
                  <w:r w:rsidRPr="00F23CF8">
                    <w:rPr>
                      <w:rStyle w:val="Hyperlink"/>
                    </w:rPr>
                    <w:t>http://www.figurethis.org/challenges/c10/challenge.htm</w:t>
                  </w:r>
                </w:hyperlink>
              </w:p>
            </w:tc>
            <w:tc>
              <w:tcPr>
                <w:tcW w:w="1980" w:type="dxa"/>
              </w:tcPr>
              <w:p w:rsidR="00062982" w:rsidRPr="00B34B0B" w:rsidRDefault="00062982" w:rsidP="00062982">
                <w:pPr>
                  <w:jc w:val="center"/>
                  <w:rPr>
                    <w:sz w:val="20"/>
                    <w:szCs w:val="20"/>
                  </w:rPr>
                </w:pPr>
              </w:p>
            </w:tc>
            <w:tc>
              <w:tcPr>
                <w:tcW w:w="2070" w:type="dxa"/>
              </w:tcPr>
              <w:p w:rsidR="00062982" w:rsidRPr="00B34B0B" w:rsidRDefault="00062982" w:rsidP="00062982">
                <w:pPr>
                  <w:jc w:val="center"/>
                  <w:rPr>
                    <w:sz w:val="20"/>
                    <w:szCs w:val="20"/>
                  </w:rPr>
                </w:pPr>
              </w:p>
            </w:tc>
          </w:tr>
          <w:tr w:rsidR="00062982" w:rsidTr="00062982">
            <w:trPr>
              <w:cantSplit/>
            </w:trPr>
            <w:tc>
              <w:tcPr>
                <w:tcW w:w="9018" w:type="dxa"/>
              </w:tcPr>
              <w:p w:rsidR="00062982" w:rsidRDefault="00062982" w:rsidP="00062982">
                <w:pPr>
                  <w:rPr>
                    <w:sz w:val="20"/>
                    <w:szCs w:val="20"/>
                  </w:rPr>
                </w:pPr>
                <w:r>
                  <w:rPr>
                    <w:sz w:val="20"/>
                    <w:szCs w:val="20"/>
                  </w:rPr>
                  <w:t>Activity suggestions for angles in Instructional Strategies p. 4 of this guide</w:t>
                </w:r>
              </w:p>
            </w:tc>
            <w:tc>
              <w:tcPr>
                <w:tcW w:w="1980" w:type="dxa"/>
              </w:tcPr>
              <w:p w:rsidR="00062982" w:rsidRPr="00B34B0B" w:rsidRDefault="00062982" w:rsidP="00062982">
                <w:pPr>
                  <w:jc w:val="center"/>
                  <w:rPr>
                    <w:sz w:val="20"/>
                    <w:szCs w:val="20"/>
                  </w:rPr>
                </w:pPr>
              </w:p>
            </w:tc>
            <w:tc>
              <w:tcPr>
                <w:tcW w:w="2070" w:type="dxa"/>
              </w:tcPr>
              <w:p w:rsidR="00062982" w:rsidRPr="00B34B0B" w:rsidRDefault="00062982" w:rsidP="00062982">
                <w:pPr>
                  <w:jc w:val="center"/>
                  <w:rPr>
                    <w:sz w:val="20"/>
                    <w:szCs w:val="20"/>
                  </w:rPr>
                </w:pPr>
              </w:p>
            </w:tc>
          </w:tr>
          <w:tr w:rsidR="00062982" w:rsidTr="00062982">
            <w:trPr>
              <w:cantSplit/>
              <w:trHeight w:val="350"/>
            </w:trPr>
            <w:tc>
              <w:tcPr>
                <w:tcW w:w="9018" w:type="dxa"/>
              </w:tcPr>
              <w:p w:rsidR="00062982" w:rsidRPr="00895346" w:rsidRDefault="00062982" w:rsidP="00062982">
                <w:r>
                  <w:rPr>
                    <w:sz w:val="20"/>
                    <w:szCs w:val="20"/>
                  </w:rPr>
                  <w:t xml:space="preserve">Website: Activity – angles </w:t>
                </w:r>
                <w:hyperlink r:id="rId19" w:history="1">
                  <w:r w:rsidRPr="00F23CF8">
                    <w:rPr>
                      <w:rStyle w:val="Hyperlink"/>
                    </w:rPr>
                    <w:t>http://www.pbs.org/teachers/connect/resources/3937/preview/</w:t>
                  </w:r>
                </w:hyperlink>
                <w:r>
                  <w:t xml:space="preserve"> </w:t>
                </w:r>
              </w:p>
            </w:tc>
            <w:tc>
              <w:tcPr>
                <w:tcW w:w="1980" w:type="dxa"/>
              </w:tcPr>
              <w:p w:rsidR="00062982" w:rsidRPr="00B34B0B" w:rsidRDefault="00062982" w:rsidP="00062982">
                <w:pPr>
                  <w:jc w:val="center"/>
                  <w:rPr>
                    <w:sz w:val="20"/>
                    <w:szCs w:val="20"/>
                  </w:rPr>
                </w:pPr>
              </w:p>
            </w:tc>
            <w:tc>
              <w:tcPr>
                <w:tcW w:w="2070" w:type="dxa"/>
              </w:tcPr>
              <w:p w:rsidR="00062982" w:rsidRPr="00B34B0B" w:rsidRDefault="00062982" w:rsidP="00062982">
                <w:pPr>
                  <w:jc w:val="center"/>
                  <w:rPr>
                    <w:sz w:val="20"/>
                    <w:szCs w:val="20"/>
                  </w:rPr>
                </w:pPr>
              </w:p>
            </w:tc>
          </w:tr>
          <w:tr w:rsidR="00062982" w:rsidTr="00062982">
            <w:trPr>
              <w:cantSplit/>
            </w:trPr>
            <w:tc>
              <w:tcPr>
                <w:tcW w:w="9018" w:type="dxa"/>
              </w:tcPr>
              <w:p w:rsidR="00062982" w:rsidRDefault="00062982" w:rsidP="00062982">
                <w:pPr>
                  <w:rPr>
                    <w:sz w:val="20"/>
                    <w:szCs w:val="20"/>
                  </w:rPr>
                </w:pPr>
                <w:r>
                  <w:rPr>
                    <w:sz w:val="20"/>
                    <w:szCs w:val="20"/>
                  </w:rPr>
                  <w:t>Wiki: Activity – Triangle Sort</w:t>
                </w:r>
              </w:p>
            </w:tc>
            <w:tc>
              <w:tcPr>
                <w:tcW w:w="1980" w:type="dxa"/>
              </w:tcPr>
              <w:p w:rsidR="00062982" w:rsidRPr="00B34B0B" w:rsidRDefault="00062982" w:rsidP="00062982">
                <w:pPr>
                  <w:jc w:val="center"/>
                  <w:rPr>
                    <w:sz w:val="20"/>
                    <w:szCs w:val="20"/>
                  </w:rPr>
                </w:pPr>
              </w:p>
            </w:tc>
            <w:tc>
              <w:tcPr>
                <w:tcW w:w="2070" w:type="dxa"/>
              </w:tcPr>
              <w:p w:rsidR="00062982" w:rsidRPr="00B34B0B" w:rsidRDefault="00062982" w:rsidP="00062982">
                <w:pPr>
                  <w:jc w:val="center"/>
                  <w:rPr>
                    <w:b/>
                    <w:sz w:val="20"/>
                    <w:szCs w:val="20"/>
                  </w:rPr>
                </w:pPr>
              </w:p>
            </w:tc>
          </w:tr>
          <w:tr w:rsidR="00062982" w:rsidTr="00062982">
            <w:trPr>
              <w:cantSplit/>
            </w:trPr>
            <w:tc>
              <w:tcPr>
                <w:tcW w:w="9018" w:type="dxa"/>
              </w:tcPr>
              <w:p w:rsidR="00062982" w:rsidRDefault="00062982" w:rsidP="00062982">
                <w:pPr>
                  <w:rPr>
                    <w:sz w:val="20"/>
                    <w:szCs w:val="20"/>
                  </w:rPr>
                </w:pPr>
                <w:r>
                  <w:rPr>
                    <w:sz w:val="20"/>
                    <w:szCs w:val="20"/>
                  </w:rPr>
                  <w:t>Wiki: Activity – Classify Quadrilaterals</w:t>
                </w:r>
              </w:p>
            </w:tc>
            <w:tc>
              <w:tcPr>
                <w:tcW w:w="1980" w:type="dxa"/>
              </w:tcPr>
              <w:p w:rsidR="00062982" w:rsidRPr="00B34B0B" w:rsidRDefault="00062982" w:rsidP="00062982">
                <w:pPr>
                  <w:jc w:val="center"/>
                  <w:rPr>
                    <w:sz w:val="20"/>
                    <w:szCs w:val="20"/>
                  </w:rPr>
                </w:pPr>
              </w:p>
            </w:tc>
            <w:tc>
              <w:tcPr>
                <w:tcW w:w="2070" w:type="dxa"/>
              </w:tcPr>
              <w:p w:rsidR="00062982" w:rsidRPr="00B34B0B" w:rsidRDefault="00062982" w:rsidP="00062982">
                <w:pPr>
                  <w:jc w:val="center"/>
                  <w:rPr>
                    <w:b/>
                    <w:sz w:val="20"/>
                    <w:szCs w:val="20"/>
                  </w:rPr>
                </w:pPr>
              </w:p>
            </w:tc>
          </w:tr>
        </w:tbl>
        <w:p w:rsidR="004B0504" w:rsidRDefault="00062982">
          <w:r w:rsidRPr="009E7F39">
            <w:rPr>
              <w:b/>
            </w:rPr>
            <w:t xml:space="preserve">Note: The lessons listed below </w:t>
          </w:r>
          <w:r>
            <w:rPr>
              <w:b/>
            </w:rPr>
            <w:t xml:space="preserve">in the Resource Bank </w:t>
          </w:r>
          <w:r w:rsidRPr="009E7F39">
            <w:rPr>
              <w:b/>
            </w:rPr>
            <w:t>should be done in the order they are listed.</w:t>
          </w:r>
        </w:p>
      </w:sdtContent>
    </w:sdt>
    <w:sectPr w:rsidR="004B0504" w:rsidSect="005D340A">
      <w:pgSz w:w="15840" w:h="12240" w:orient="landscape"/>
      <w:pgMar w:top="126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CE" w:rsidRDefault="005F63CE" w:rsidP="00071EDA">
      <w:pPr>
        <w:spacing w:after="0" w:line="240" w:lineRule="auto"/>
      </w:pPr>
      <w:r>
        <w:separator/>
      </w:r>
    </w:p>
  </w:endnote>
  <w:endnote w:type="continuationSeparator" w:id="0">
    <w:p w:rsidR="005F63CE" w:rsidRDefault="005F63CE" w:rsidP="0007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39" w:rsidRDefault="009E7F39">
    <w:pPr>
      <w:pStyle w:val="Footer"/>
      <w:pBdr>
        <w:top w:val="thinThickSmallGap" w:sz="24" w:space="1" w:color="622423" w:themeColor="accent2" w:themeShade="7F"/>
      </w:pBdr>
      <w:rPr>
        <w:rFonts w:asciiTheme="majorHAnsi" w:eastAsiaTheme="majorEastAsia" w:hAnsiTheme="majorHAnsi" w:cstheme="majorBidi"/>
      </w:rPr>
    </w:pPr>
    <w:proofErr w:type="gramStart"/>
    <w:r>
      <w:rPr>
        <w:rFonts w:asciiTheme="majorHAnsi" w:eastAsiaTheme="majorEastAsia" w:hAnsiTheme="majorHAnsi" w:cstheme="majorBidi"/>
      </w:rPr>
      <w:t>4</w:t>
    </w:r>
    <w:r w:rsidRPr="000C644D">
      <w:rPr>
        <w:rFonts w:asciiTheme="majorHAnsi" w:eastAsiaTheme="majorEastAsia" w:hAnsiTheme="majorHAnsi" w:cstheme="majorBidi"/>
        <w:vertAlign w:val="superscript"/>
      </w:rPr>
      <w:t>th</w:t>
    </w:r>
    <w:r>
      <w:rPr>
        <w:rFonts w:asciiTheme="majorHAnsi" w:eastAsiaTheme="majorEastAsia" w:hAnsiTheme="majorHAnsi" w:cstheme="majorBidi"/>
      </w:rPr>
      <w:t xml:space="preserve">  Grade</w:t>
    </w:r>
    <w:proofErr w:type="gramEnd"/>
    <w:r>
      <w:rPr>
        <w:rFonts w:asciiTheme="majorHAnsi" w:eastAsiaTheme="majorEastAsia" w:hAnsiTheme="majorHAnsi" w:cstheme="majorBidi"/>
      </w:rPr>
      <w:tab/>
      <w:t xml:space="preserve">                                           </w:t>
    </w:r>
    <w:r w:rsidR="00C62C31">
      <w:rPr>
        <w:rFonts w:asciiTheme="majorHAnsi" w:eastAsiaTheme="majorEastAsia" w:hAnsiTheme="majorHAnsi" w:cstheme="majorBidi"/>
      </w:rPr>
      <w:t xml:space="preserve">                            2012-2013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6B4CCF">
      <w:fldChar w:fldCharType="begin"/>
    </w:r>
    <w:r>
      <w:instrText xml:space="preserve"> PAGE   \* MERGEFORMAT </w:instrText>
    </w:r>
    <w:r w:rsidR="006B4CCF">
      <w:fldChar w:fldCharType="separate"/>
    </w:r>
    <w:r w:rsidR="001D7149" w:rsidRPr="001D7149">
      <w:rPr>
        <w:rFonts w:asciiTheme="majorHAnsi" w:eastAsiaTheme="majorEastAsia" w:hAnsiTheme="majorHAnsi" w:cstheme="majorBidi"/>
        <w:noProof/>
      </w:rPr>
      <w:t>7</w:t>
    </w:r>
    <w:r w:rsidR="006B4CCF">
      <w:rPr>
        <w:rFonts w:asciiTheme="majorHAnsi" w:eastAsiaTheme="majorEastAsia" w:hAnsiTheme="majorHAnsi" w:cstheme="majorBidi"/>
        <w:noProof/>
      </w:rPr>
      <w:fldChar w:fldCharType="end"/>
    </w:r>
  </w:p>
  <w:p w:rsidR="009E7F39" w:rsidRDefault="009E7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39" w:rsidRDefault="009E7F39">
    <w:pPr>
      <w:pStyle w:val="Footer"/>
      <w:pBdr>
        <w:top w:val="thinThickSmallGap" w:sz="24" w:space="1" w:color="622423" w:themeColor="accent2" w:themeShade="7F"/>
      </w:pBdr>
      <w:rPr>
        <w:rFonts w:asciiTheme="majorHAnsi" w:eastAsiaTheme="majorEastAsia" w:hAnsiTheme="majorHAnsi" w:cstheme="majorBidi"/>
      </w:rPr>
    </w:pPr>
    <w:proofErr w:type="gramStart"/>
    <w:r>
      <w:rPr>
        <w:rFonts w:asciiTheme="majorHAnsi" w:eastAsiaTheme="majorEastAsia" w:hAnsiTheme="majorHAnsi" w:cstheme="majorBidi"/>
      </w:rPr>
      <w:t>4</w:t>
    </w:r>
    <w:r w:rsidRPr="002348C5">
      <w:rPr>
        <w:rFonts w:asciiTheme="majorHAnsi" w:eastAsiaTheme="majorEastAsia" w:hAnsiTheme="majorHAnsi" w:cstheme="majorBidi"/>
        <w:vertAlign w:val="superscript"/>
      </w:rPr>
      <w:t>th</w:t>
    </w:r>
    <w:r>
      <w:rPr>
        <w:rFonts w:asciiTheme="majorHAnsi" w:eastAsiaTheme="majorEastAsia" w:hAnsiTheme="majorHAnsi" w:cstheme="majorBidi"/>
      </w:rPr>
      <w:t xml:space="preserve">  Grade</w:t>
    </w:r>
    <w:proofErr w:type="gramEnd"/>
    <w:r>
      <w:rPr>
        <w:rFonts w:asciiTheme="majorHAnsi" w:eastAsiaTheme="majorEastAsia" w:hAnsiTheme="majorHAnsi" w:cstheme="majorBidi"/>
      </w:rPr>
      <w:tab/>
      <w:t xml:space="preserve">                                </w:t>
    </w:r>
    <w:r w:rsidR="00C62C31">
      <w:rPr>
        <w:rFonts w:asciiTheme="majorHAnsi" w:eastAsiaTheme="majorEastAsia" w:hAnsiTheme="majorHAnsi" w:cstheme="majorBidi"/>
      </w:rPr>
      <w:t xml:space="preserve">                            2012-2013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6B4CCF">
      <w:fldChar w:fldCharType="begin"/>
    </w:r>
    <w:r>
      <w:instrText xml:space="preserve"> PAGE   \* MERGEFORMAT </w:instrText>
    </w:r>
    <w:r w:rsidR="006B4CCF">
      <w:fldChar w:fldCharType="separate"/>
    </w:r>
    <w:r w:rsidR="001D7149" w:rsidRPr="001D7149">
      <w:rPr>
        <w:rFonts w:asciiTheme="majorHAnsi" w:eastAsiaTheme="majorEastAsia" w:hAnsiTheme="majorHAnsi" w:cstheme="majorBidi"/>
        <w:noProof/>
      </w:rPr>
      <w:t>1</w:t>
    </w:r>
    <w:r w:rsidR="006B4CCF">
      <w:rPr>
        <w:rFonts w:asciiTheme="majorHAnsi" w:eastAsiaTheme="majorEastAsia" w:hAnsiTheme="majorHAnsi" w:cstheme="majorBidi"/>
        <w:noProof/>
      </w:rPr>
      <w:fldChar w:fldCharType="end"/>
    </w:r>
  </w:p>
  <w:p w:rsidR="009E7F39" w:rsidRDefault="009E7F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39" w:rsidRDefault="009E7F39">
    <w:pPr>
      <w:pStyle w:val="Footer"/>
      <w:pBdr>
        <w:top w:val="thinThickSmallGap" w:sz="24" w:space="1" w:color="622423" w:themeColor="accent2" w:themeShade="7F"/>
      </w:pBdr>
      <w:rPr>
        <w:rFonts w:asciiTheme="majorHAnsi" w:eastAsiaTheme="majorEastAsia" w:hAnsiTheme="majorHAnsi" w:cstheme="majorBidi"/>
      </w:rPr>
    </w:pPr>
    <w:proofErr w:type="gramStart"/>
    <w:r>
      <w:rPr>
        <w:rFonts w:asciiTheme="majorHAnsi" w:eastAsiaTheme="majorEastAsia" w:hAnsiTheme="majorHAnsi" w:cstheme="majorBidi"/>
      </w:rPr>
      <w:t>4</w:t>
    </w:r>
    <w:r w:rsidRPr="002348C5">
      <w:rPr>
        <w:rFonts w:asciiTheme="majorHAnsi" w:eastAsiaTheme="majorEastAsia" w:hAnsiTheme="majorHAnsi" w:cstheme="majorBidi"/>
        <w:vertAlign w:val="superscript"/>
      </w:rPr>
      <w:t>th</w:t>
    </w:r>
    <w:r>
      <w:rPr>
        <w:rFonts w:asciiTheme="majorHAnsi" w:eastAsiaTheme="majorEastAsia" w:hAnsiTheme="majorHAnsi" w:cstheme="majorBidi"/>
      </w:rPr>
      <w:t xml:space="preserve">  Grade</w:t>
    </w:r>
    <w:proofErr w:type="gramEnd"/>
    <w:r>
      <w:rPr>
        <w:rFonts w:asciiTheme="majorHAnsi" w:eastAsiaTheme="majorEastAsia" w:hAnsiTheme="majorHAnsi" w:cstheme="majorBidi"/>
      </w:rPr>
      <w:t xml:space="preserve">                                                                      2011-2012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6B4CCF">
      <w:fldChar w:fldCharType="begin"/>
    </w:r>
    <w:r>
      <w:instrText xml:space="preserve"> PAGE   \* MERGEFORMAT </w:instrText>
    </w:r>
    <w:r w:rsidR="006B4CCF">
      <w:fldChar w:fldCharType="separate"/>
    </w:r>
    <w:r w:rsidRPr="007A5B43">
      <w:rPr>
        <w:rFonts w:asciiTheme="majorHAnsi" w:eastAsiaTheme="majorEastAsia" w:hAnsiTheme="majorHAnsi" w:cstheme="majorBidi"/>
        <w:noProof/>
      </w:rPr>
      <w:t>7</w:t>
    </w:r>
    <w:r w:rsidR="006B4CCF">
      <w:rPr>
        <w:rFonts w:asciiTheme="majorHAnsi" w:eastAsiaTheme="majorEastAsia" w:hAnsiTheme="majorHAnsi" w:cstheme="majorBidi"/>
        <w:noProof/>
      </w:rPr>
      <w:fldChar w:fldCharType="end"/>
    </w:r>
  </w:p>
  <w:p w:rsidR="009E7F39" w:rsidRDefault="009E7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CE" w:rsidRDefault="005F63CE" w:rsidP="00071EDA">
      <w:pPr>
        <w:spacing w:after="0" w:line="240" w:lineRule="auto"/>
      </w:pPr>
      <w:r>
        <w:separator/>
      </w:r>
    </w:p>
  </w:footnote>
  <w:footnote w:type="continuationSeparator" w:id="0">
    <w:p w:rsidR="005F63CE" w:rsidRDefault="005F63CE" w:rsidP="00071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39" w:rsidRPr="00757070" w:rsidRDefault="009E7F39" w:rsidP="005D340A">
    <w:pPr>
      <w:tabs>
        <w:tab w:val="left" w:pos="3360"/>
      </w:tabs>
      <w:rPr>
        <w:b/>
      </w:rPr>
    </w:pPr>
    <w:r>
      <w:rPr>
        <w:b/>
        <w:sz w:val="28"/>
        <w:szCs w:val="28"/>
      </w:rPr>
      <w:t>Unit 3: Measurement and Geometry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C62C31">
      <w:t>November 19-</w:t>
    </w:r>
    <w:r w:rsidRPr="00757070">
      <w:t>December 21 (4 weeks)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39" w:rsidRPr="009E12FE" w:rsidRDefault="009E7F39" w:rsidP="005D340A">
    <w:pPr>
      <w:tabs>
        <w:tab w:val="left" w:pos="3360"/>
      </w:tabs>
      <w:rPr>
        <w:b/>
        <w:sz w:val="28"/>
        <w:szCs w:val="28"/>
      </w:rPr>
    </w:pPr>
    <w:r>
      <w:rPr>
        <w:b/>
        <w:sz w:val="28"/>
        <w:szCs w:val="28"/>
      </w:rPr>
      <w:t>Unit 1: Multiplication and Division Facts</w:t>
    </w:r>
    <w:r>
      <w:rPr>
        <w:b/>
        <w:sz w:val="28"/>
        <w:szCs w:val="28"/>
      </w:rPr>
      <w:tab/>
    </w:r>
    <w:r>
      <w:rPr>
        <w:b/>
        <w:sz w:val="28"/>
        <w:szCs w:val="28"/>
      </w:rPr>
      <w:tab/>
    </w:r>
    <w:r>
      <w:rPr>
        <w:sz w:val="28"/>
        <w:szCs w:val="28"/>
      </w:rPr>
      <w:t>August 29-September 22 (4</w:t>
    </w:r>
    <w:r w:rsidRPr="007C2DBF">
      <w:rPr>
        <w:sz w:val="28"/>
        <w:szCs w:val="28"/>
      </w:rPr>
      <w:t xml:space="preserve"> weeks)</w:t>
    </w:r>
  </w:p>
  <w:p w:rsidR="009E7F39" w:rsidRDefault="009E7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7594"/>
    <w:multiLevelType w:val="hybridMultilevel"/>
    <w:tmpl w:val="E1DC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51E6A"/>
    <w:multiLevelType w:val="hybridMultilevel"/>
    <w:tmpl w:val="DC2AC7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A0119"/>
    <w:multiLevelType w:val="hybridMultilevel"/>
    <w:tmpl w:val="A57E7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A30FB3"/>
    <w:multiLevelType w:val="hybridMultilevel"/>
    <w:tmpl w:val="DE3A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141DBD"/>
    <w:multiLevelType w:val="hybridMultilevel"/>
    <w:tmpl w:val="56B49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297BE9"/>
    <w:multiLevelType w:val="multilevel"/>
    <w:tmpl w:val="F0D8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644EB7"/>
    <w:multiLevelType w:val="hybridMultilevel"/>
    <w:tmpl w:val="0302A35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nsid w:val="612755F6"/>
    <w:multiLevelType w:val="multilevel"/>
    <w:tmpl w:val="32BA6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7736E0"/>
    <w:multiLevelType w:val="hybridMultilevel"/>
    <w:tmpl w:val="EC4A5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5"/>
  </w:num>
  <w:num w:numId="5">
    <w:abstractNumId w:val="2"/>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DA"/>
    <w:rsid w:val="00062982"/>
    <w:rsid w:val="00071EDA"/>
    <w:rsid w:val="0016278B"/>
    <w:rsid w:val="001D7149"/>
    <w:rsid w:val="00232421"/>
    <w:rsid w:val="00236BD6"/>
    <w:rsid w:val="002F053A"/>
    <w:rsid w:val="003046D3"/>
    <w:rsid w:val="003C642D"/>
    <w:rsid w:val="00430973"/>
    <w:rsid w:val="00484061"/>
    <w:rsid w:val="004B0504"/>
    <w:rsid w:val="004C6FEC"/>
    <w:rsid w:val="004D63A3"/>
    <w:rsid w:val="0051649E"/>
    <w:rsid w:val="005D340A"/>
    <w:rsid w:val="005F63CE"/>
    <w:rsid w:val="006B4CCF"/>
    <w:rsid w:val="006E262E"/>
    <w:rsid w:val="006F1C8D"/>
    <w:rsid w:val="006F3311"/>
    <w:rsid w:val="00747DBE"/>
    <w:rsid w:val="00757070"/>
    <w:rsid w:val="0078353B"/>
    <w:rsid w:val="007856AE"/>
    <w:rsid w:val="007A2ED5"/>
    <w:rsid w:val="007A5B43"/>
    <w:rsid w:val="007B463A"/>
    <w:rsid w:val="00895346"/>
    <w:rsid w:val="008A3B65"/>
    <w:rsid w:val="0091031F"/>
    <w:rsid w:val="009E0D23"/>
    <w:rsid w:val="009E7F39"/>
    <w:rsid w:val="00A75B8D"/>
    <w:rsid w:val="00B34B0B"/>
    <w:rsid w:val="00B81199"/>
    <w:rsid w:val="00C62C31"/>
    <w:rsid w:val="00CC6502"/>
    <w:rsid w:val="00CD0C54"/>
    <w:rsid w:val="00CF3C8F"/>
    <w:rsid w:val="00D173A1"/>
    <w:rsid w:val="00D43505"/>
    <w:rsid w:val="00D46F24"/>
    <w:rsid w:val="00DC3B02"/>
    <w:rsid w:val="00DD1F27"/>
    <w:rsid w:val="00E5257F"/>
    <w:rsid w:val="00EB39E7"/>
    <w:rsid w:val="00EC4B0C"/>
    <w:rsid w:val="00ED48F1"/>
    <w:rsid w:val="00F221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DA"/>
    <w:rPr>
      <w:rFonts w:eastAsiaTheme="minorEastAsia"/>
    </w:rPr>
  </w:style>
  <w:style w:type="paragraph" w:styleId="Heading5">
    <w:name w:val="heading 5"/>
    <w:basedOn w:val="Normal"/>
    <w:next w:val="Normal"/>
    <w:link w:val="Heading5Char"/>
    <w:unhideWhenUsed/>
    <w:qFormat/>
    <w:rsid w:val="00071EDA"/>
    <w:pPr>
      <w:keepNext/>
      <w:tabs>
        <w:tab w:val="left" w:pos="720"/>
      </w:tabs>
      <w:spacing w:after="0" w:line="240" w:lineRule="auto"/>
      <w:outlineLvl w:val="4"/>
    </w:pPr>
    <w:rPr>
      <w:rFonts w:ascii="Arial" w:eastAsia="Times New Roman" w:hAnsi="Arial"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71EDA"/>
    <w:rPr>
      <w:rFonts w:ascii="Arial" w:eastAsia="Times New Roman" w:hAnsi="Arial" w:cs="Times New Roman"/>
      <w:i/>
      <w:sz w:val="24"/>
      <w:szCs w:val="20"/>
    </w:rPr>
  </w:style>
  <w:style w:type="paragraph" w:styleId="Header">
    <w:name w:val="header"/>
    <w:basedOn w:val="Normal"/>
    <w:link w:val="HeaderChar"/>
    <w:uiPriority w:val="99"/>
    <w:unhideWhenUsed/>
    <w:rsid w:val="00071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EDA"/>
    <w:rPr>
      <w:rFonts w:eastAsiaTheme="minorEastAsia"/>
    </w:rPr>
  </w:style>
  <w:style w:type="paragraph" w:styleId="Footer">
    <w:name w:val="footer"/>
    <w:basedOn w:val="Normal"/>
    <w:link w:val="FooterChar"/>
    <w:uiPriority w:val="99"/>
    <w:unhideWhenUsed/>
    <w:rsid w:val="00071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EDA"/>
    <w:rPr>
      <w:rFonts w:eastAsiaTheme="minorEastAsia"/>
    </w:rPr>
  </w:style>
  <w:style w:type="paragraph" w:styleId="NoSpacing">
    <w:name w:val="No Spacing"/>
    <w:link w:val="NoSpacingChar"/>
    <w:uiPriority w:val="99"/>
    <w:qFormat/>
    <w:rsid w:val="00071EDA"/>
    <w:pPr>
      <w:spacing w:after="0" w:line="240" w:lineRule="auto"/>
    </w:pPr>
    <w:rPr>
      <w:rFonts w:eastAsiaTheme="minorEastAsia"/>
    </w:rPr>
  </w:style>
  <w:style w:type="character" w:customStyle="1" w:styleId="NoSpacingChar">
    <w:name w:val="No Spacing Char"/>
    <w:basedOn w:val="DefaultParagraphFont"/>
    <w:link w:val="NoSpacing"/>
    <w:uiPriority w:val="99"/>
    <w:rsid w:val="00071EDA"/>
    <w:rPr>
      <w:rFonts w:eastAsiaTheme="minorEastAsia"/>
    </w:rPr>
  </w:style>
  <w:style w:type="table" w:styleId="TableGrid">
    <w:name w:val="Table Grid"/>
    <w:basedOn w:val="TableNormal"/>
    <w:uiPriority w:val="59"/>
    <w:rsid w:val="00071ED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71EDA"/>
    <w:pPr>
      <w:spacing w:before="100" w:beforeAutospacing="1" w:after="100" w:afterAutospacing="1" w:line="292" w:lineRule="atLeast"/>
    </w:pPr>
    <w:rPr>
      <w:rFonts w:ascii="Times New Roman" w:eastAsia="Times New Roman" w:hAnsi="Times New Roman" w:cs="Times New Roman"/>
      <w:color w:val="3B3B3A"/>
      <w:sz w:val="24"/>
      <w:szCs w:val="24"/>
    </w:rPr>
  </w:style>
  <w:style w:type="character" w:styleId="IntenseEmphasis">
    <w:name w:val="Intense Emphasis"/>
    <w:basedOn w:val="DefaultParagraphFont"/>
    <w:uiPriority w:val="21"/>
    <w:qFormat/>
    <w:rsid w:val="00071EDA"/>
    <w:rPr>
      <w:b/>
      <w:bCs/>
      <w:i/>
      <w:iCs/>
      <w:color w:val="4F81BD" w:themeColor="accent1"/>
    </w:rPr>
  </w:style>
  <w:style w:type="table" w:customStyle="1" w:styleId="TableGrid1">
    <w:name w:val="Table Grid1"/>
    <w:basedOn w:val="TableNormal"/>
    <w:uiPriority w:val="59"/>
    <w:rsid w:val="00071E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71EDA"/>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71EDA"/>
    <w:rPr>
      <w:rFonts w:ascii="Calibri" w:eastAsia="Calibri" w:hAnsi="Calibri" w:cs="Times New Roman"/>
      <w:sz w:val="20"/>
      <w:szCs w:val="20"/>
    </w:rPr>
  </w:style>
  <w:style w:type="paragraph" w:styleId="ListParagraph">
    <w:name w:val="List Paragraph"/>
    <w:basedOn w:val="Normal"/>
    <w:uiPriority w:val="34"/>
    <w:qFormat/>
    <w:rsid w:val="00071EDA"/>
    <w:pPr>
      <w:ind w:left="720"/>
      <w:contextualSpacing/>
    </w:pPr>
  </w:style>
  <w:style w:type="character" w:styleId="FootnoteReference">
    <w:name w:val="footnote reference"/>
    <w:basedOn w:val="DefaultParagraphFont"/>
    <w:uiPriority w:val="99"/>
    <w:semiHidden/>
    <w:unhideWhenUsed/>
    <w:rsid w:val="00071EDA"/>
    <w:rPr>
      <w:vertAlign w:val="superscript"/>
    </w:rPr>
  </w:style>
  <w:style w:type="paragraph" w:styleId="BalloonText">
    <w:name w:val="Balloon Text"/>
    <w:basedOn w:val="Normal"/>
    <w:link w:val="BalloonTextChar"/>
    <w:uiPriority w:val="99"/>
    <w:semiHidden/>
    <w:unhideWhenUsed/>
    <w:rsid w:val="0007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EDA"/>
    <w:rPr>
      <w:rFonts w:ascii="Tahoma" w:eastAsiaTheme="minorEastAsia" w:hAnsi="Tahoma" w:cs="Tahoma"/>
      <w:sz w:val="16"/>
      <w:szCs w:val="16"/>
    </w:rPr>
  </w:style>
  <w:style w:type="paragraph" w:customStyle="1" w:styleId="Default">
    <w:name w:val="Default"/>
    <w:rsid w:val="004B050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B05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DA"/>
    <w:rPr>
      <w:rFonts w:eastAsiaTheme="minorEastAsia"/>
    </w:rPr>
  </w:style>
  <w:style w:type="paragraph" w:styleId="Heading5">
    <w:name w:val="heading 5"/>
    <w:basedOn w:val="Normal"/>
    <w:next w:val="Normal"/>
    <w:link w:val="Heading5Char"/>
    <w:unhideWhenUsed/>
    <w:qFormat/>
    <w:rsid w:val="00071EDA"/>
    <w:pPr>
      <w:keepNext/>
      <w:tabs>
        <w:tab w:val="left" w:pos="720"/>
      </w:tabs>
      <w:spacing w:after="0" w:line="240" w:lineRule="auto"/>
      <w:outlineLvl w:val="4"/>
    </w:pPr>
    <w:rPr>
      <w:rFonts w:ascii="Arial" w:eastAsia="Times New Roman" w:hAnsi="Arial"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71EDA"/>
    <w:rPr>
      <w:rFonts w:ascii="Arial" w:eastAsia="Times New Roman" w:hAnsi="Arial" w:cs="Times New Roman"/>
      <w:i/>
      <w:sz w:val="24"/>
      <w:szCs w:val="20"/>
    </w:rPr>
  </w:style>
  <w:style w:type="paragraph" w:styleId="Header">
    <w:name w:val="header"/>
    <w:basedOn w:val="Normal"/>
    <w:link w:val="HeaderChar"/>
    <w:uiPriority w:val="99"/>
    <w:unhideWhenUsed/>
    <w:rsid w:val="00071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EDA"/>
    <w:rPr>
      <w:rFonts w:eastAsiaTheme="minorEastAsia"/>
    </w:rPr>
  </w:style>
  <w:style w:type="paragraph" w:styleId="Footer">
    <w:name w:val="footer"/>
    <w:basedOn w:val="Normal"/>
    <w:link w:val="FooterChar"/>
    <w:uiPriority w:val="99"/>
    <w:unhideWhenUsed/>
    <w:rsid w:val="00071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EDA"/>
    <w:rPr>
      <w:rFonts w:eastAsiaTheme="minorEastAsia"/>
    </w:rPr>
  </w:style>
  <w:style w:type="paragraph" w:styleId="NoSpacing">
    <w:name w:val="No Spacing"/>
    <w:link w:val="NoSpacingChar"/>
    <w:uiPriority w:val="99"/>
    <w:qFormat/>
    <w:rsid w:val="00071EDA"/>
    <w:pPr>
      <w:spacing w:after="0" w:line="240" w:lineRule="auto"/>
    </w:pPr>
    <w:rPr>
      <w:rFonts w:eastAsiaTheme="minorEastAsia"/>
    </w:rPr>
  </w:style>
  <w:style w:type="character" w:customStyle="1" w:styleId="NoSpacingChar">
    <w:name w:val="No Spacing Char"/>
    <w:basedOn w:val="DefaultParagraphFont"/>
    <w:link w:val="NoSpacing"/>
    <w:uiPriority w:val="99"/>
    <w:rsid w:val="00071EDA"/>
    <w:rPr>
      <w:rFonts w:eastAsiaTheme="minorEastAsia"/>
    </w:rPr>
  </w:style>
  <w:style w:type="table" w:styleId="TableGrid">
    <w:name w:val="Table Grid"/>
    <w:basedOn w:val="TableNormal"/>
    <w:uiPriority w:val="59"/>
    <w:rsid w:val="00071ED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71EDA"/>
    <w:pPr>
      <w:spacing w:before="100" w:beforeAutospacing="1" w:after="100" w:afterAutospacing="1" w:line="292" w:lineRule="atLeast"/>
    </w:pPr>
    <w:rPr>
      <w:rFonts w:ascii="Times New Roman" w:eastAsia="Times New Roman" w:hAnsi="Times New Roman" w:cs="Times New Roman"/>
      <w:color w:val="3B3B3A"/>
      <w:sz w:val="24"/>
      <w:szCs w:val="24"/>
    </w:rPr>
  </w:style>
  <w:style w:type="character" w:styleId="IntenseEmphasis">
    <w:name w:val="Intense Emphasis"/>
    <w:basedOn w:val="DefaultParagraphFont"/>
    <w:uiPriority w:val="21"/>
    <w:qFormat/>
    <w:rsid w:val="00071EDA"/>
    <w:rPr>
      <w:b/>
      <w:bCs/>
      <w:i/>
      <w:iCs/>
      <w:color w:val="4F81BD" w:themeColor="accent1"/>
    </w:rPr>
  </w:style>
  <w:style w:type="table" w:customStyle="1" w:styleId="TableGrid1">
    <w:name w:val="Table Grid1"/>
    <w:basedOn w:val="TableNormal"/>
    <w:uiPriority w:val="59"/>
    <w:rsid w:val="00071E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71EDA"/>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71EDA"/>
    <w:rPr>
      <w:rFonts w:ascii="Calibri" w:eastAsia="Calibri" w:hAnsi="Calibri" w:cs="Times New Roman"/>
      <w:sz w:val="20"/>
      <w:szCs w:val="20"/>
    </w:rPr>
  </w:style>
  <w:style w:type="paragraph" w:styleId="ListParagraph">
    <w:name w:val="List Paragraph"/>
    <w:basedOn w:val="Normal"/>
    <w:uiPriority w:val="34"/>
    <w:qFormat/>
    <w:rsid w:val="00071EDA"/>
    <w:pPr>
      <w:ind w:left="720"/>
      <w:contextualSpacing/>
    </w:pPr>
  </w:style>
  <w:style w:type="character" w:styleId="FootnoteReference">
    <w:name w:val="footnote reference"/>
    <w:basedOn w:val="DefaultParagraphFont"/>
    <w:uiPriority w:val="99"/>
    <w:semiHidden/>
    <w:unhideWhenUsed/>
    <w:rsid w:val="00071EDA"/>
    <w:rPr>
      <w:vertAlign w:val="superscript"/>
    </w:rPr>
  </w:style>
  <w:style w:type="paragraph" w:styleId="BalloonText">
    <w:name w:val="Balloon Text"/>
    <w:basedOn w:val="Normal"/>
    <w:link w:val="BalloonTextChar"/>
    <w:uiPriority w:val="99"/>
    <w:semiHidden/>
    <w:unhideWhenUsed/>
    <w:rsid w:val="0007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EDA"/>
    <w:rPr>
      <w:rFonts w:ascii="Tahoma" w:eastAsiaTheme="minorEastAsia" w:hAnsi="Tahoma" w:cs="Tahoma"/>
      <w:sz w:val="16"/>
      <w:szCs w:val="16"/>
    </w:rPr>
  </w:style>
  <w:style w:type="paragraph" w:customStyle="1" w:styleId="Default">
    <w:name w:val="Default"/>
    <w:rsid w:val="004B050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B05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figurethis.org/challenges/c10/challenge.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pbs.org/teachers/connect/resources/3937/pre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2012 - 2013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98F1AB0176C94DA0FFBC715266ECF5" ma:contentTypeVersion="0" ma:contentTypeDescription="Create a new document." ma:contentTypeScope="" ma:versionID="0c7bbbce137706d0af70aee86b27f0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AF7A62-709D-4573-9890-5CC2DB8C0C99}">
  <ds:schemaRefs>
    <ds:schemaRef ds:uri="http://schemas.microsoft.com/sharepoint/v3/contenttype/forms"/>
  </ds:schemaRefs>
</ds:datastoreItem>
</file>

<file path=customXml/itemProps3.xml><?xml version="1.0" encoding="utf-8"?>
<ds:datastoreItem xmlns:ds="http://schemas.openxmlformats.org/officeDocument/2006/customXml" ds:itemID="{41260823-C3AC-4A1E-B23A-CDE80E379DA8}">
  <ds:schemaRefs>
    <ds:schemaRef ds:uri="http://schemas.microsoft.com/office/2006/metadata/properties"/>
  </ds:schemaRefs>
</ds:datastoreItem>
</file>

<file path=customXml/itemProps4.xml><?xml version="1.0" encoding="utf-8"?>
<ds:datastoreItem xmlns:ds="http://schemas.openxmlformats.org/officeDocument/2006/customXml" ds:itemID="{3D977DA7-7759-40B0-A15D-A1A92EA9E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4th Grade Mathematics - Investigations</vt:lpstr>
    </vt:vector>
  </TitlesOfParts>
  <Company>DMPS</Company>
  <LinksUpToDate>false</LinksUpToDate>
  <CharactersWithSpaces>15062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Grade Mathematics - Investigations</dc:title>
  <dc:subject>Teacher Resource Guide</dc:subject>
  <dc:creator>Crabb. Traci</dc:creator>
  <cp:lastModifiedBy>Taggart, Anna</cp:lastModifiedBy>
  <cp:revision>2</cp:revision>
  <dcterms:created xsi:type="dcterms:W3CDTF">2012-09-27T13:52:00Z</dcterms:created>
  <dcterms:modified xsi:type="dcterms:W3CDTF">2012-09-27T13:52:00Z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0x0101006698F1AB0176C94DA0FFBC715266ECF5</vt:lpwstr>
  </property>
</Properties>
</file>