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r w:rsidR="005C4656">
              <w:rPr>
                <w:b/>
                <w:color w:val="FFFFFF" w:themeColor="background1"/>
              </w:rPr>
              <w:t xml:space="preserve"> </w:t>
            </w:r>
          </w:p>
          <w:p w:rsidR="00BB70D2" w:rsidRDefault="00BB70D2" w:rsidP="009B58DA">
            <w:pPr>
              <w:jc w:val="center"/>
              <w:rPr>
                <w:b/>
                <w:color w:val="FFFFFF" w:themeColor="background1"/>
              </w:rPr>
            </w:pPr>
            <w:r>
              <w:rPr>
                <w:b/>
                <w:color w:val="FFFFFF" w:themeColor="background1"/>
              </w:rPr>
              <w:t xml:space="preserve">(Grade </w:t>
            </w:r>
            <w:r w:rsidR="009B58DA">
              <w:rPr>
                <w:b/>
                <w:color w:val="FFFFFF" w:themeColor="background1"/>
              </w:rPr>
              <w:t>3</w:t>
            </w:r>
            <w:r>
              <w:rPr>
                <w:b/>
                <w:color w:val="FFFFFF" w:themeColor="background1"/>
              </w:rPr>
              <w:t>)</w:t>
            </w:r>
          </w:p>
        </w:tc>
        <w:tc>
          <w:tcPr>
            <w:tcW w:w="954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Unit </w:t>
            </w:r>
            <w:r w:rsidR="008127B3">
              <w:rPr>
                <w:b/>
                <w:color w:val="FFFFFF" w:themeColor="background1"/>
              </w:rPr>
              <w:t>Six</w:t>
            </w:r>
            <w:r>
              <w:rPr>
                <w:b/>
                <w:color w:val="FFFFFF" w:themeColor="background1"/>
              </w:rPr>
              <w:t xml:space="preserve"> Standards</w:t>
            </w:r>
          </w:p>
          <w:p w:rsidR="00BB70D2" w:rsidRPr="008E5E72" w:rsidRDefault="0086269A" w:rsidP="007176E6">
            <w:pPr>
              <w:jc w:val="center"/>
              <w:rPr>
                <w:b/>
                <w:color w:val="FFFFFF" w:themeColor="background1"/>
              </w:rPr>
            </w:pPr>
            <w:r>
              <w:rPr>
                <w:b/>
                <w:color w:val="FFFFFF" w:themeColor="background1"/>
              </w:rPr>
              <w:t xml:space="preserve"> Grade 4</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86269A" w:rsidP="008E5E72">
            <w:pPr>
              <w:jc w:val="center"/>
              <w:rPr>
                <w:b/>
                <w:color w:val="FFFFFF" w:themeColor="background1"/>
              </w:rPr>
            </w:pPr>
            <w:r>
              <w:rPr>
                <w:b/>
                <w:color w:val="FFFFFF" w:themeColor="background1"/>
              </w:rPr>
              <w:t>(Grade 5</w:t>
            </w:r>
            <w:r w:rsidR="00BB70D2">
              <w:rPr>
                <w:b/>
                <w:color w:val="FFFFFF" w:themeColor="background1"/>
              </w:rPr>
              <w:t>)</w:t>
            </w:r>
          </w:p>
        </w:tc>
      </w:tr>
      <w:tr w:rsidR="00E66C75" w:rsidTr="0006148F">
        <w:trPr>
          <w:trHeight w:val="251"/>
        </w:trPr>
        <w:tc>
          <w:tcPr>
            <w:tcW w:w="2520" w:type="dxa"/>
            <w:vMerge w:val="restart"/>
            <w:shd w:val="clear" w:color="auto" w:fill="D9D9D9" w:themeFill="background1" w:themeFillShade="D9"/>
          </w:tcPr>
          <w:p w:rsidR="00E66C75" w:rsidRPr="00E66C75" w:rsidRDefault="00E66C75" w:rsidP="00E66C75">
            <w:pPr>
              <w:rPr>
                <w:sz w:val="18"/>
                <w:szCs w:val="18"/>
              </w:rPr>
            </w:pPr>
            <w:r w:rsidRPr="00E66C75">
              <w:rPr>
                <w:sz w:val="18"/>
                <w:szCs w:val="18"/>
              </w:rPr>
              <w:t>Understand a fraction as a number on the number line; represent fractions on a number line diagram.</w:t>
            </w:r>
          </w:p>
          <w:p w:rsidR="00E66C75" w:rsidRDefault="00E66C75" w:rsidP="00E66C75">
            <w:pPr>
              <w:rPr>
                <w:sz w:val="20"/>
                <w:szCs w:val="20"/>
                <w:u w:val="single"/>
              </w:rPr>
            </w:pPr>
          </w:p>
        </w:tc>
        <w:tc>
          <w:tcPr>
            <w:tcW w:w="9540" w:type="dxa"/>
            <w:shd w:val="clear" w:color="auto" w:fill="FFFFFF" w:themeFill="background1"/>
          </w:tcPr>
          <w:p w:rsidR="00E66C75" w:rsidRPr="008127B3" w:rsidRDefault="00E66C75" w:rsidP="008127B3">
            <w:pPr>
              <w:autoSpaceDE w:val="0"/>
              <w:autoSpaceDN w:val="0"/>
              <w:adjustRightInd w:val="0"/>
              <w:rPr>
                <w:rFonts w:cs="Gotham-Book"/>
                <w:sz w:val="20"/>
                <w:szCs w:val="20"/>
              </w:rPr>
            </w:pPr>
            <w:r>
              <w:rPr>
                <w:sz w:val="20"/>
                <w:szCs w:val="20"/>
                <w:u w:val="single"/>
              </w:rPr>
              <w:t xml:space="preserve">Number and Operations in </w:t>
            </w:r>
            <w:proofErr w:type="gramStart"/>
            <w:r>
              <w:rPr>
                <w:sz w:val="20"/>
                <w:szCs w:val="20"/>
                <w:u w:val="single"/>
              </w:rPr>
              <w:t>Fractions  5</w:t>
            </w:r>
            <w:proofErr w:type="gramEnd"/>
            <w:r>
              <w:rPr>
                <w:sz w:val="20"/>
                <w:szCs w:val="20"/>
                <w:u w:val="single"/>
              </w:rPr>
              <w:t>:</w:t>
            </w:r>
            <w:r w:rsidRPr="00413A61">
              <w:rPr>
                <w:sz w:val="20"/>
                <w:szCs w:val="20"/>
              </w:rPr>
              <w:t xml:space="preserve">  </w:t>
            </w:r>
            <w:r w:rsidRPr="00AD611F">
              <w:rPr>
                <w:rFonts w:cs="Gotham-Book"/>
                <w:sz w:val="20"/>
                <w:szCs w:val="20"/>
              </w:rPr>
              <w:t>Express a fraction with denominator 10 as an equivalent fraction with</w:t>
            </w:r>
            <w:r>
              <w:rPr>
                <w:rFonts w:cs="Gotham-Book"/>
                <w:sz w:val="20"/>
                <w:szCs w:val="20"/>
              </w:rPr>
              <w:t xml:space="preserve"> </w:t>
            </w:r>
            <w:r w:rsidRPr="00AD611F">
              <w:rPr>
                <w:rFonts w:cs="Gotham-Book"/>
                <w:sz w:val="20"/>
                <w:szCs w:val="20"/>
              </w:rPr>
              <w:t>denominator 100, and use this technique to add two fractions with</w:t>
            </w:r>
            <w:r>
              <w:rPr>
                <w:rFonts w:cs="Gotham-Book"/>
                <w:sz w:val="20"/>
                <w:szCs w:val="20"/>
              </w:rPr>
              <w:t xml:space="preserve"> </w:t>
            </w:r>
            <w:r w:rsidRPr="00AD611F">
              <w:rPr>
                <w:rFonts w:cs="Gotham-Book"/>
                <w:sz w:val="20"/>
                <w:szCs w:val="20"/>
              </w:rPr>
              <w:t>respe</w:t>
            </w:r>
            <w:r>
              <w:rPr>
                <w:rFonts w:cs="Gotham-Book"/>
                <w:sz w:val="20"/>
                <w:szCs w:val="20"/>
              </w:rPr>
              <w:t xml:space="preserve">ctive denominators 10 and 100. </w:t>
            </w:r>
            <w:r w:rsidRPr="00AD611F">
              <w:rPr>
                <w:rFonts w:cs="Gotham-BookItalic"/>
                <w:i/>
                <w:iCs/>
                <w:sz w:val="20"/>
                <w:szCs w:val="20"/>
              </w:rPr>
              <w:t>For example, express 3/10 as</w:t>
            </w:r>
            <w:r>
              <w:rPr>
                <w:rFonts w:cs="Gotham-Book"/>
                <w:sz w:val="20"/>
                <w:szCs w:val="20"/>
              </w:rPr>
              <w:t xml:space="preserve"> </w:t>
            </w:r>
            <w:r w:rsidRPr="00AD611F">
              <w:rPr>
                <w:rFonts w:cs="Gotham-BookItalic"/>
                <w:i/>
                <w:iCs/>
                <w:sz w:val="20"/>
                <w:szCs w:val="20"/>
              </w:rPr>
              <w:t>30/100, and add 3/10 + 4/100 = 34/100.</w:t>
            </w:r>
          </w:p>
          <w:p w:rsidR="00E66C75" w:rsidRPr="00AD611F" w:rsidRDefault="00E66C75" w:rsidP="008127B3">
            <w:pPr>
              <w:pStyle w:val="ListParagraph"/>
              <w:numPr>
                <w:ilvl w:val="0"/>
                <w:numId w:val="31"/>
              </w:numPr>
              <w:autoSpaceDE w:val="0"/>
              <w:autoSpaceDN w:val="0"/>
              <w:adjustRightInd w:val="0"/>
              <w:rPr>
                <w:rFonts w:cs="Gotham-Book"/>
                <w:sz w:val="20"/>
                <w:szCs w:val="20"/>
              </w:rPr>
            </w:pPr>
            <w:r w:rsidRPr="00AD611F">
              <w:rPr>
                <w:rFonts w:cs="Gotham-Book"/>
                <w:sz w:val="20"/>
                <w:szCs w:val="20"/>
              </w:rPr>
              <w:t>I can rename and recognize a fraction with a denominator of 10 as a fraction with a denominator of 100.</w:t>
            </w:r>
          </w:p>
          <w:p w:rsidR="00E66C75" w:rsidRPr="008E5E72" w:rsidRDefault="00E66C75" w:rsidP="00D61018">
            <w:pPr>
              <w:pStyle w:val="ListParagraph"/>
              <w:numPr>
                <w:ilvl w:val="0"/>
                <w:numId w:val="3"/>
              </w:numPr>
              <w:rPr>
                <w:sz w:val="20"/>
                <w:szCs w:val="20"/>
              </w:rPr>
            </w:pPr>
            <w:r w:rsidRPr="00AD611F">
              <w:rPr>
                <w:rFonts w:cs="Gotham-Book"/>
                <w:sz w:val="20"/>
                <w:szCs w:val="20"/>
              </w:rPr>
              <w:t xml:space="preserve">I can add two fractions with denominators 10 and 100 by </w:t>
            </w:r>
            <w:r w:rsidR="00D61018">
              <w:rPr>
                <w:rFonts w:cs="Gotham-Book"/>
                <w:sz w:val="20"/>
                <w:szCs w:val="20"/>
              </w:rPr>
              <w:t xml:space="preserve">finding equivalent fractions. </w:t>
            </w:r>
          </w:p>
        </w:tc>
        <w:tc>
          <w:tcPr>
            <w:tcW w:w="2520" w:type="dxa"/>
            <w:vMerge w:val="restart"/>
            <w:shd w:val="clear" w:color="auto" w:fill="D9D9D9" w:themeFill="background1" w:themeFillShade="D9"/>
          </w:tcPr>
          <w:p w:rsidR="00E66C75" w:rsidRPr="00E66C75" w:rsidRDefault="00E66C75" w:rsidP="001F4C74">
            <w:pPr>
              <w:rPr>
                <w:sz w:val="18"/>
                <w:szCs w:val="18"/>
              </w:rPr>
            </w:pPr>
            <w:r w:rsidRPr="00E66C75">
              <w:rPr>
                <w:sz w:val="18"/>
                <w:szCs w:val="18"/>
              </w:rPr>
              <w:t>This work in fourth grade lays the foundation for performing operations with decimal numbers in fifth grade.</w:t>
            </w:r>
          </w:p>
        </w:tc>
      </w:tr>
      <w:tr w:rsidR="00E66C75" w:rsidTr="0006148F">
        <w:trPr>
          <w:trHeight w:val="251"/>
        </w:trPr>
        <w:tc>
          <w:tcPr>
            <w:tcW w:w="2520" w:type="dxa"/>
            <w:vMerge/>
            <w:shd w:val="clear" w:color="auto" w:fill="D9D9D9" w:themeFill="background1" w:themeFillShade="D9"/>
          </w:tcPr>
          <w:p w:rsidR="00E66C75" w:rsidRDefault="00E66C75" w:rsidP="008E5E72">
            <w:pPr>
              <w:rPr>
                <w:sz w:val="20"/>
                <w:szCs w:val="20"/>
                <w:u w:val="single"/>
              </w:rPr>
            </w:pPr>
          </w:p>
        </w:tc>
        <w:tc>
          <w:tcPr>
            <w:tcW w:w="9540" w:type="dxa"/>
            <w:shd w:val="clear" w:color="auto" w:fill="FFFFFF" w:themeFill="background1"/>
          </w:tcPr>
          <w:p w:rsidR="00E66C75" w:rsidRPr="004062D3" w:rsidRDefault="00E66C75" w:rsidP="004062D3">
            <w:pPr>
              <w:autoSpaceDE w:val="0"/>
              <w:autoSpaceDN w:val="0"/>
              <w:adjustRightInd w:val="0"/>
              <w:rPr>
                <w:rFonts w:cs="Gotham-BookItalic"/>
                <w:i/>
                <w:iCs/>
                <w:sz w:val="20"/>
                <w:szCs w:val="20"/>
              </w:rPr>
            </w:pPr>
            <w:r>
              <w:rPr>
                <w:sz w:val="20"/>
                <w:szCs w:val="20"/>
                <w:u w:val="single"/>
              </w:rPr>
              <w:t>Number and Operations in Fractions 6:</w:t>
            </w:r>
            <w:r w:rsidRPr="00413A61">
              <w:rPr>
                <w:sz w:val="20"/>
                <w:szCs w:val="20"/>
              </w:rPr>
              <w:t xml:space="preserve">  </w:t>
            </w:r>
            <w:r w:rsidRPr="00AD611F">
              <w:rPr>
                <w:rFonts w:cs="Gotham-Book"/>
                <w:sz w:val="20"/>
                <w:szCs w:val="20"/>
              </w:rPr>
              <w:t xml:space="preserve">Use decimal notation for fractions with denominators 10 or 100. </w:t>
            </w:r>
            <w:r w:rsidRPr="00AD611F">
              <w:rPr>
                <w:rFonts w:cs="Gotham-BookItalic"/>
                <w:i/>
                <w:iCs/>
                <w:sz w:val="20"/>
                <w:szCs w:val="20"/>
              </w:rPr>
              <w:t>For</w:t>
            </w:r>
            <w:r>
              <w:rPr>
                <w:rFonts w:cs="Gotham-BookItalic"/>
                <w:i/>
                <w:iCs/>
                <w:sz w:val="20"/>
                <w:szCs w:val="20"/>
              </w:rPr>
              <w:t xml:space="preserve"> </w:t>
            </w:r>
            <w:r w:rsidRPr="00AD611F">
              <w:rPr>
                <w:rFonts w:cs="Gotham-BookItalic"/>
                <w:i/>
                <w:iCs/>
                <w:sz w:val="20"/>
                <w:szCs w:val="20"/>
              </w:rPr>
              <w:t>example, rewrite 0.62 as 62/100; describe a length as 0.62 meters; locate</w:t>
            </w:r>
            <w:r>
              <w:rPr>
                <w:rFonts w:cs="Gotham-BookItalic"/>
                <w:i/>
                <w:iCs/>
                <w:sz w:val="20"/>
                <w:szCs w:val="20"/>
              </w:rPr>
              <w:t xml:space="preserve"> 0.62 on a number line diagram</w:t>
            </w:r>
          </w:p>
          <w:p w:rsidR="00E66C75" w:rsidRPr="00D61018" w:rsidRDefault="00E66C75" w:rsidP="00D61018">
            <w:pPr>
              <w:pStyle w:val="ListParagraph"/>
              <w:numPr>
                <w:ilvl w:val="0"/>
                <w:numId w:val="32"/>
              </w:numPr>
              <w:autoSpaceDE w:val="0"/>
              <w:autoSpaceDN w:val="0"/>
              <w:adjustRightInd w:val="0"/>
              <w:rPr>
                <w:rFonts w:cs="Gotham-Book"/>
                <w:sz w:val="20"/>
                <w:szCs w:val="20"/>
              </w:rPr>
            </w:pPr>
            <w:r w:rsidRPr="00AD611F">
              <w:rPr>
                <w:rFonts w:cs="Gotham-Book"/>
                <w:sz w:val="20"/>
                <w:szCs w:val="20"/>
              </w:rPr>
              <w:t>I can rename fractions with 10 and 100 in the denominator as decimals.</w:t>
            </w:r>
          </w:p>
        </w:tc>
        <w:tc>
          <w:tcPr>
            <w:tcW w:w="2520" w:type="dxa"/>
            <w:vMerge/>
            <w:shd w:val="clear" w:color="auto" w:fill="D9D9D9" w:themeFill="background1" w:themeFillShade="D9"/>
          </w:tcPr>
          <w:p w:rsidR="00E66C75" w:rsidRPr="00BF0335" w:rsidRDefault="00E66C75" w:rsidP="00FE7FF9">
            <w:pPr>
              <w:rPr>
                <w:sz w:val="18"/>
                <w:szCs w:val="18"/>
              </w:rPr>
            </w:pPr>
          </w:p>
        </w:tc>
      </w:tr>
      <w:tr w:rsidR="00BB70D2" w:rsidTr="0006148F">
        <w:trPr>
          <w:trHeight w:val="251"/>
        </w:trPr>
        <w:tc>
          <w:tcPr>
            <w:tcW w:w="2520" w:type="dxa"/>
            <w:shd w:val="clear" w:color="auto" w:fill="D9D9D9" w:themeFill="background1" w:themeFillShade="D9"/>
          </w:tcPr>
          <w:p w:rsidR="00E66C75" w:rsidRPr="00E66C75" w:rsidRDefault="00E66C75" w:rsidP="00E66C75">
            <w:pPr>
              <w:rPr>
                <w:rFonts w:cstheme="minorHAnsi"/>
                <w:bCs/>
                <w:sz w:val="18"/>
                <w:szCs w:val="18"/>
              </w:rPr>
            </w:pPr>
            <w:r w:rsidRPr="00E66C75">
              <w:rPr>
                <w:rFonts w:cstheme="minorHAnsi"/>
                <w:bCs/>
                <w:sz w:val="18"/>
                <w:szCs w:val="18"/>
              </w:rPr>
              <w:t xml:space="preserve">Compare two fractions </w:t>
            </w:r>
            <w:r>
              <w:rPr>
                <w:rFonts w:cstheme="minorHAnsi"/>
                <w:bCs/>
                <w:sz w:val="18"/>
                <w:szCs w:val="18"/>
              </w:rPr>
              <w:t xml:space="preserve">with the same numerator or the </w:t>
            </w:r>
            <w:r w:rsidRPr="00E66C75">
              <w:rPr>
                <w:rFonts w:cstheme="minorHAnsi"/>
                <w:bCs/>
                <w:sz w:val="18"/>
                <w:szCs w:val="18"/>
              </w:rPr>
              <w:t xml:space="preserve">same denominator by reasoning about their size. </w:t>
            </w:r>
          </w:p>
          <w:p w:rsidR="00BB70D2" w:rsidRPr="00E66C75" w:rsidRDefault="00E66C75" w:rsidP="00E66C75">
            <w:pPr>
              <w:rPr>
                <w:rFonts w:cstheme="minorHAnsi"/>
                <w:bCs/>
                <w:sz w:val="18"/>
                <w:szCs w:val="18"/>
              </w:rPr>
            </w:pPr>
            <w:r w:rsidRPr="00E66C75">
              <w:rPr>
                <w:rFonts w:cstheme="minorHAnsi"/>
                <w:bCs/>
                <w:sz w:val="18"/>
                <w:szCs w:val="18"/>
              </w:rPr>
              <w:t>Recognize that compariso</w:t>
            </w:r>
            <w:r>
              <w:rPr>
                <w:rFonts w:cstheme="minorHAnsi"/>
                <w:bCs/>
                <w:sz w:val="18"/>
                <w:szCs w:val="18"/>
              </w:rPr>
              <w:t xml:space="preserve">ns are valid only when the two </w:t>
            </w:r>
            <w:r w:rsidRPr="00E66C75">
              <w:rPr>
                <w:rFonts w:cstheme="minorHAnsi"/>
                <w:bCs/>
                <w:sz w:val="18"/>
                <w:szCs w:val="18"/>
              </w:rPr>
              <w:t>fractions refer to the sam</w:t>
            </w:r>
            <w:r>
              <w:rPr>
                <w:rFonts w:cstheme="minorHAnsi"/>
                <w:bCs/>
                <w:sz w:val="18"/>
                <w:szCs w:val="18"/>
              </w:rPr>
              <w:t xml:space="preserve">e whole. Record the results of </w:t>
            </w:r>
            <w:r w:rsidRPr="00E66C75">
              <w:rPr>
                <w:rFonts w:cstheme="minorHAnsi"/>
                <w:bCs/>
                <w:sz w:val="18"/>
                <w:szCs w:val="18"/>
              </w:rPr>
              <w:t>comparisons with the symbo</w:t>
            </w:r>
            <w:r>
              <w:rPr>
                <w:rFonts w:cstheme="minorHAnsi"/>
                <w:bCs/>
                <w:sz w:val="18"/>
                <w:szCs w:val="18"/>
              </w:rPr>
              <w:t xml:space="preserve">ls &gt;, =, or &lt;, and justify the </w:t>
            </w:r>
            <w:r w:rsidRPr="00E66C75">
              <w:rPr>
                <w:rFonts w:cstheme="minorHAnsi"/>
                <w:bCs/>
                <w:sz w:val="18"/>
                <w:szCs w:val="18"/>
              </w:rPr>
              <w:t>conclusions</w:t>
            </w:r>
            <w:r>
              <w:rPr>
                <w:rFonts w:cstheme="minorHAnsi"/>
                <w:bCs/>
                <w:sz w:val="18"/>
                <w:szCs w:val="18"/>
              </w:rPr>
              <w:t>.</w:t>
            </w:r>
          </w:p>
        </w:tc>
        <w:tc>
          <w:tcPr>
            <w:tcW w:w="9540" w:type="dxa"/>
            <w:shd w:val="clear" w:color="auto" w:fill="FFFFFF" w:themeFill="background1"/>
          </w:tcPr>
          <w:p w:rsidR="008127B3" w:rsidRPr="00AD611F" w:rsidRDefault="00B278CC" w:rsidP="008127B3">
            <w:pPr>
              <w:autoSpaceDE w:val="0"/>
              <w:autoSpaceDN w:val="0"/>
              <w:adjustRightInd w:val="0"/>
              <w:rPr>
                <w:rFonts w:cs="Gotham-Book"/>
                <w:sz w:val="20"/>
                <w:szCs w:val="20"/>
              </w:rPr>
            </w:pPr>
            <w:r>
              <w:rPr>
                <w:sz w:val="20"/>
                <w:szCs w:val="20"/>
                <w:u w:val="single"/>
              </w:rPr>
              <w:t xml:space="preserve">Number and Operations in Fractions </w:t>
            </w:r>
            <w:r w:rsidR="008127B3">
              <w:rPr>
                <w:sz w:val="20"/>
                <w:szCs w:val="20"/>
                <w:u w:val="single"/>
              </w:rPr>
              <w:t>7</w:t>
            </w:r>
            <w:r>
              <w:rPr>
                <w:sz w:val="20"/>
                <w:szCs w:val="20"/>
                <w:u w:val="single"/>
              </w:rPr>
              <w:t>:</w:t>
            </w:r>
            <w:r w:rsidRPr="00413A61">
              <w:rPr>
                <w:sz w:val="20"/>
                <w:szCs w:val="20"/>
              </w:rPr>
              <w:t xml:space="preserve">  </w:t>
            </w:r>
            <w:r w:rsidR="008127B3" w:rsidRPr="00AD611F">
              <w:rPr>
                <w:rFonts w:cs="Gotham-Book"/>
                <w:sz w:val="20"/>
                <w:szCs w:val="20"/>
              </w:rPr>
              <w:t>Compare two decimals to hundredths by reasoning about their size.</w:t>
            </w:r>
          </w:p>
          <w:p w:rsidR="008127B3" w:rsidRPr="00AD611F" w:rsidRDefault="008127B3" w:rsidP="008127B3">
            <w:pPr>
              <w:autoSpaceDE w:val="0"/>
              <w:autoSpaceDN w:val="0"/>
              <w:adjustRightInd w:val="0"/>
              <w:rPr>
                <w:rFonts w:cs="Gotham-Book"/>
                <w:sz w:val="20"/>
                <w:szCs w:val="20"/>
              </w:rPr>
            </w:pPr>
            <w:r w:rsidRPr="00AD611F">
              <w:rPr>
                <w:rFonts w:cs="Gotham-Book"/>
                <w:sz w:val="20"/>
                <w:szCs w:val="20"/>
              </w:rPr>
              <w:t>Recognize that comparisons are valid only when the two decimals</w:t>
            </w:r>
            <w:r>
              <w:rPr>
                <w:rFonts w:cs="Gotham-Book"/>
                <w:sz w:val="20"/>
                <w:szCs w:val="20"/>
              </w:rPr>
              <w:t xml:space="preserve"> </w:t>
            </w:r>
            <w:r w:rsidRPr="00AD611F">
              <w:rPr>
                <w:rFonts w:cs="Gotham-Book"/>
                <w:sz w:val="20"/>
                <w:szCs w:val="20"/>
              </w:rPr>
              <w:t>refer to the same whole. Record the results of comparisons with the</w:t>
            </w:r>
            <w:r>
              <w:rPr>
                <w:rFonts w:cs="Gotham-Book"/>
                <w:sz w:val="20"/>
                <w:szCs w:val="20"/>
              </w:rPr>
              <w:t xml:space="preserve"> </w:t>
            </w:r>
            <w:r w:rsidRPr="00AD611F">
              <w:rPr>
                <w:rFonts w:cs="Gotham-Book"/>
                <w:sz w:val="20"/>
                <w:szCs w:val="20"/>
              </w:rPr>
              <w:t>symbols &gt;, =, or &lt;, and justify the conclusions, e.g., by using a visual</w:t>
            </w:r>
            <w:r>
              <w:rPr>
                <w:rFonts w:cs="Gotham-Book"/>
                <w:sz w:val="20"/>
                <w:szCs w:val="20"/>
              </w:rPr>
              <w:t xml:space="preserve"> </w:t>
            </w:r>
            <w:r w:rsidRPr="00AD611F">
              <w:rPr>
                <w:rFonts w:cs="Gotham-Book"/>
                <w:sz w:val="20"/>
                <w:szCs w:val="20"/>
              </w:rPr>
              <w:t>model.</w:t>
            </w:r>
          </w:p>
          <w:p w:rsidR="008127B3" w:rsidRPr="00AD611F" w:rsidRDefault="00D61018" w:rsidP="008127B3">
            <w:pPr>
              <w:pStyle w:val="ListParagraph"/>
              <w:numPr>
                <w:ilvl w:val="0"/>
                <w:numId w:val="33"/>
              </w:numPr>
              <w:autoSpaceDE w:val="0"/>
              <w:autoSpaceDN w:val="0"/>
              <w:adjustRightInd w:val="0"/>
              <w:rPr>
                <w:rFonts w:cs="Gotham-Book"/>
                <w:sz w:val="20"/>
                <w:szCs w:val="20"/>
              </w:rPr>
            </w:pPr>
            <w:r>
              <w:rPr>
                <w:rFonts w:cs="Gotham-Book"/>
                <w:sz w:val="20"/>
                <w:szCs w:val="20"/>
              </w:rPr>
              <w:t>I can compare two decimals.</w:t>
            </w:r>
          </w:p>
          <w:p w:rsidR="008127B3" w:rsidRPr="00AD611F" w:rsidRDefault="008127B3" w:rsidP="008127B3">
            <w:pPr>
              <w:pStyle w:val="ListParagraph"/>
              <w:numPr>
                <w:ilvl w:val="0"/>
                <w:numId w:val="33"/>
              </w:numPr>
              <w:autoSpaceDE w:val="0"/>
              <w:autoSpaceDN w:val="0"/>
              <w:adjustRightInd w:val="0"/>
              <w:rPr>
                <w:rFonts w:cs="Gotham-Book"/>
                <w:sz w:val="20"/>
                <w:szCs w:val="20"/>
              </w:rPr>
            </w:pPr>
            <w:r w:rsidRPr="00AD611F">
              <w:rPr>
                <w:rFonts w:cs="Gotham-Book"/>
                <w:sz w:val="20"/>
                <w:szCs w:val="20"/>
              </w:rPr>
              <w:t>I can record the results of compa</w:t>
            </w:r>
            <w:r w:rsidR="004062D3">
              <w:rPr>
                <w:rFonts w:cs="Gotham-Book"/>
                <w:sz w:val="20"/>
                <w:szCs w:val="20"/>
              </w:rPr>
              <w:t xml:space="preserve">risons with the symbols &gt;, &lt;, = and </w:t>
            </w:r>
            <w:r w:rsidR="00D61018">
              <w:rPr>
                <w:rFonts w:cs="Gotham-Book"/>
                <w:sz w:val="20"/>
                <w:szCs w:val="20"/>
              </w:rPr>
              <w:t>justify.</w:t>
            </w:r>
          </w:p>
          <w:p w:rsidR="00BB70D2" w:rsidRPr="00D61018" w:rsidRDefault="00BB70D2" w:rsidP="00D61018">
            <w:pPr>
              <w:autoSpaceDE w:val="0"/>
              <w:autoSpaceDN w:val="0"/>
              <w:adjustRightInd w:val="0"/>
              <w:rPr>
                <w:rFonts w:cs="Gotham-Book"/>
                <w:sz w:val="20"/>
                <w:szCs w:val="20"/>
              </w:rPr>
            </w:pPr>
          </w:p>
        </w:tc>
        <w:tc>
          <w:tcPr>
            <w:tcW w:w="2520" w:type="dxa"/>
            <w:shd w:val="clear" w:color="auto" w:fill="D9D9D9" w:themeFill="background1" w:themeFillShade="D9"/>
          </w:tcPr>
          <w:p w:rsidR="00BB70D2" w:rsidRDefault="00946D20" w:rsidP="00C5490E">
            <w:pPr>
              <w:rPr>
                <w:sz w:val="18"/>
                <w:szCs w:val="18"/>
              </w:rPr>
            </w:pPr>
            <w:r>
              <w:rPr>
                <w:sz w:val="18"/>
                <w:szCs w:val="18"/>
              </w:rPr>
              <w:t>Read, write (base ten numeral, word form and expanded form</w:t>
            </w:r>
            <w:proofErr w:type="gramStart"/>
            <w:r>
              <w:rPr>
                <w:sz w:val="18"/>
                <w:szCs w:val="18"/>
              </w:rPr>
              <w:t>)  and</w:t>
            </w:r>
            <w:proofErr w:type="gramEnd"/>
            <w:r>
              <w:rPr>
                <w:sz w:val="18"/>
                <w:szCs w:val="18"/>
              </w:rPr>
              <w:t xml:space="preserve"> compare decimals to thousandths.</w:t>
            </w:r>
          </w:p>
          <w:p w:rsidR="00946D20" w:rsidRDefault="00946D20" w:rsidP="00C5490E">
            <w:pPr>
              <w:rPr>
                <w:sz w:val="18"/>
                <w:szCs w:val="18"/>
              </w:rPr>
            </w:pPr>
          </w:p>
          <w:p w:rsidR="00946D20" w:rsidRDefault="00946D20" w:rsidP="00C5490E">
            <w:pPr>
              <w:rPr>
                <w:sz w:val="18"/>
                <w:szCs w:val="18"/>
              </w:rPr>
            </w:pPr>
            <w:r>
              <w:rPr>
                <w:sz w:val="18"/>
                <w:szCs w:val="18"/>
              </w:rPr>
              <w:t>Compare two decimals to thousandths.</w:t>
            </w:r>
          </w:p>
          <w:p w:rsidR="00946D20" w:rsidRDefault="00946D20" w:rsidP="00C5490E">
            <w:pPr>
              <w:rPr>
                <w:sz w:val="18"/>
                <w:szCs w:val="18"/>
              </w:rPr>
            </w:pPr>
          </w:p>
          <w:p w:rsidR="00946D20" w:rsidRDefault="00946D20" w:rsidP="00C5490E">
            <w:pPr>
              <w:rPr>
                <w:sz w:val="18"/>
                <w:szCs w:val="18"/>
              </w:rPr>
            </w:pPr>
            <w:r>
              <w:rPr>
                <w:sz w:val="18"/>
                <w:szCs w:val="18"/>
              </w:rPr>
              <w:t>Use place value to round decimals to any place.</w:t>
            </w:r>
          </w:p>
          <w:p w:rsidR="00946D20" w:rsidRPr="00BF0335" w:rsidRDefault="00946D20" w:rsidP="00C5490E">
            <w:pPr>
              <w:rPr>
                <w:sz w:val="18"/>
                <w:szCs w:val="18"/>
              </w:rPr>
            </w:pPr>
          </w:p>
        </w:tc>
      </w:tr>
      <w:tr w:rsidR="009B58DA" w:rsidTr="0006148F">
        <w:trPr>
          <w:trHeight w:val="251"/>
        </w:trPr>
        <w:tc>
          <w:tcPr>
            <w:tcW w:w="2520" w:type="dxa"/>
            <w:vMerge w:val="restart"/>
            <w:shd w:val="clear" w:color="auto" w:fill="D9D9D9" w:themeFill="background1" w:themeFillShade="D9"/>
          </w:tcPr>
          <w:p w:rsidR="009B58DA" w:rsidRPr="00E5515E" w:rsidRDefault="009B58DA" w:rsidP="00F507CF">
            <w:pPr>
              <w:rPr>
                <w:rFonts w:cstheme="minorHAnsi"/>
                <w:bCs/>
                <w:sz w:val="18"/>
                <w:szCs w:val="18"/>
              </w:rPr>
            </w:pPr>
            <w:r w:rsidRPr="00E5515E">
              <w:rPr>
                <w:rFonts w:cstheme="minorHAnsi"/>
                <w:bCs/>
                <w:sz w:val="18"/>
                <w:szCs w:val="18"/>
              </w:rPr>
              <w:t>Tell and write time to nearest minute. Solve word problems involving addition and subtraction of time intervals in minutes.</w:t>
            </w:r>
          </w:p>
          <w:p w:rsidR="009B58DA" w:rsidRPr="00E5515E" w:rsidRDefault="009B58DA" w:rsidP="00F507CF">
            <w:pPr>
              <w:rPr>
                <w:rFonts w:cstheme="minorHAnsi"/>
                <w:bCs/>
                <w:sz w:val="18"/>
                <w:szCs w:val="18"/>
              </w:rPr>
            </w:pPr>
          </w:p>
          <w:p w:rsidR="009B58DA" w:rsidRPr="00E5515E" w:rsidRDefault="009B58DA" w:rsidP="00F507CF">
            <w:pPr>
              <w:rPr>
                <w:rFonts w:cstheme="minorHAnsi"/>
                <w:bCs/>
                <w:sz w:val="18"/>
                <w:szCs w:val="18"/>
              </w:rPr>
            </w:pPr>
            <w:r w:rsidRPr="00E5515E">
              <w:rPr>
                <w:rFonts w:cstheme="minorHAnsi"/>
                <w:bCs/>
                <w:sz w:val="18"/>
                <w:szCs w:val="18"/>
              </w:rPr>
              <w:t>Measure and estimate liquid volumes and masses of objects.</w:t>
            </w:r>
          </w:p>
          <w:p w:rsidR="009B58DA" w:rsidRPr="00E5515E" w:rsidRDefault="009B58DA" w:rsidP="00F507CF">
            <w:pPr>
              <w:rPr>
                <w:rFonts w:cstheme="minorHAnsi"/>
                <w:bCs/>
                <w:sz w:val="18"/>
                <w:szCs w:val="18"/>
              </w:rPr>
            </w:pPr>
          </w:p>
          <w:p w:rsidR="009B58DA" w:rsidRPr="00E5515E" w:rsidRDefault="009B58DA" w:rsidP="00F507CF">
            <w:pPr>
              <w:rPr>
                <w:rFonts w:cstheme="minorHAnsi"/>
                <w:bCs/>
                <w:sz w:val="18"/>
                <w:szCs w:val="18"/>
              </w:rPr>
            </w:pPr>
            <w:r w:rsidRPr="00E5515E">
              <w:rPr>
                <w:rFonts w:cstheme="minorHAnsi"/>
                <w:bCs/>
                <w:sz w:val="18"/>
                <w:szCs w:val="18"/>
              </w:rPr>
              <w:t>Add, subtract, multiply or divide one-step word problems involving mass or volume (same units) using a drawing to represent the problem.</w:t>
            </w:r>
          </w:p>
          <w:p w:rsidR="009B58DA" w:rsidRPr="00E5515E" w:rsidRDefault="009B58DA" w:rsidP="00F507CF">
            <w:pPr>
              <w:rPr>
                <w:rFonts w:cstheme="minorHAnsi"/>
                <w:bCs/>
                <w:sz w:val="18"/>
                <w:szCs w:val="18"/>
              </w:rPr>
            </w:pPr>
          </w:p>
          <w:p w:rsidR="009B58DA" w:rsidRDefault="009B58DA" w:rsidP="00F507CF">
            <w:pPr>
              <w:rPr>
                <w:rFonts w:cstheme="minorHAnsi"/>
                <w:bCs/>
                <w:sz w:val="18"/>
                <w:szCs w:val="18"/>
              </w:rPr>
            </w:pPr>
            <w:r w:rsidRPr="00E5515E">
              <w:rPr>
                <w:rFonts w:cstheme="minorHAnsi"/>
                <w:bCs/>
                <w:sz w:val="18"/>
                <w:szCs w:val="18"/>
              </w:rPr>
              <w:t>Generate measurement data by measuring lengths with rulers with halves and fourths.  Show the data by making a line plot.</w:t>
            </w:r>
          </w:p>
          <w:p w:rsidR="009B58DA" w:rsidRDefault="009B58DA" w:rsidP="00F507CF">
            <w:pPr>
              <w:rPr>
                <w:rFonts w:cstheme="minorHAnsi"/>
                <w:bCs/>
                <w:sz w:val="18"/>
                <w:szCs w:val="18"/>
              </w:rPr>
            </w:pPr>
          </w:p>
          <w:p w:rsidR="009B58DA" w:rsidRPr="00E5515E" w:rsidRDefault="009B58DA" w:rsidP="00F44626">
            <w:pPr>
              <w:rPr>
                <w:rFonts w:cstheme="minorHAnsi"/>
                <w:bCs/>
                <w:sz w:val="18"/>
                <w:szCs w:val="18"/>
              </w:rPr>
            </w:pPr>
            <w:r>
              <w:rPr>
                <w:rFonts w:cstheme="minorHAnsi"/>
                <w:bCs/>
                <w:sz w:val="18"/>
                <w:szCs w:val="18"/>
              </w:rPr>
              <w:t>Unit 2 focused on pounds, ounces, hours, minutes and seconds.</w:t>
            </w:r>
          </w:p>
        </w:tc>
        <w:tc>
          <w:tcPr>
            <w:tcW w:w="9540" w:type="dxa"/>
            <w:shd w:val="clear" w:color="auto" w:fill="FFFFFF" w:themeFill="background1"/>
          </w:tcPr>
          <w:p w:rsidR="009B58DA" w:rsidRDefault="009B58DA" w:rsidP="009B58DA">
            <w:pPr>
              <w:shd w:val="clear" w:color="auto" w:fill="FFFFFF" w:themeFill="background1"/>
              <w:autoSpaceDE w:val="0"/>
              <w:autoSpaceDN w:val="0"/>
              <w:adjustRightInd w:val="0"/>
              <w:rPr>
                <w:rFonts w:cs="Gotham-Book"/>
                <w:sz w:val="20"/>
                <w:szCs w:val="20"/>
              </w:rPr>
            </w:pPr>
            <w:r>
              <w:rPr>
                <w:rFonts w:cstheme="minorHAnsi"/>
                <w:bCs/>
                <w:sz w:val="20"/>
                <w:szCs w:val="20"/>
                <w:u w:val="single"/>
              </w:rPr>
              <w:t>Measurement and Data 1:</w:t>
            </w:r>
            <w:r>
              <w:rPr>
                <w:rFonts w:cstheme="minorHAnsi"/>
                <w:bCs/>
                <w:sz w:val="20"/>
                <w:szCs w:val="20"/>
              </w:rPr>
              <w:t xml:space="preserve">   </w:t>
            </w:r>
            <w:r>
              <w:rPr>
                <w:rFonts w:cs="Gotham-Book"/>
                <w:sz w:val="20"/>
                <w:szCs w:val="20"/>
              </w:rPr>
              <w:t xml:space="preserve">Know relative sizes of measurement units within one system of units including km, m, cm; kg, g; lb., oz.; l, ml; hr., min, sec. Within a single system of measurement, express measurements in a larger unit in terms of a smaller unit. Record measurement equivalents in a two column table. </w:t>
            </w:r>
            <w:r>
              <w:rPr>
                <w:rFonts w:cs="Gotham-BookItalic"/>
                <w:i/>
                <w:iCs/>
                <w:sz w:val="20"/>
                <w:szCs w:val="20"/>
              </w:rPr>
              <w:t>For example, know that 1 ft. is 12 times as long as 1 in.</w:t>
            </w:r>
            <w:r>
              <w:rPr>
                <w:rFonts w:cs="Gotham-Book"/>
                <w:sz w:val="20"/>
                <w:szCs w:val="20"/>
              </w:rPr>
              <w:t xml:space="preserve"> </w:t>
            </w:r>
            <w:r>
              <w:rPr>
                <w:rFonts w:cs="Gotham-BookItalic"/>
                <w:i/>
                <w:iCs/>
                <w:sz w:val="20"/>
                <w:szCs w:val="20"/>
              </w:rPr>
              <w:t>Express the length of a 4 ft. snake as 48 in. Generate a conversion table for</w:t>
            </w:r>
            <w:r>
              <w:rPr>
                <w:rFonts w:cs="Gotham-Book"/>
                <w:sz w:val="20"/>
                <w:szCs w:val="20"/>
              </w:rPr>
              <w:t xml:space="preserve"> </w:t>
            </w:r>
            <w:r>
              <w:rPr>
                <w:rFonts w:cs="Gotham-Book"/>
                <w:i/>
                <w:sz w:val="20"/>
                <w:szCs w:val="20"/>
              </w:rPr>
              <w:t>f</w:t>
            </w:r>
            <w:r>
              <w:rPr>
                <w:rFonts w:cs="Gotham-BookItalic"/>
                <w:i/>
                <w:iCs/>
                <w:sz w:val="20"/>
                <w:szCs w:val="20"/>
              </w:rPr>
              <w:t>eet and inches listing the number pairs (1, 12), (2, 24), (3, 36), ...</w:t>
            </w:r>
          </w:p>
          <w:p w:rsidR="009B58DA" w:rsidRDefault="009B58DA" w:rsidP="009B58DA">
            <w:pPr>
              <w:pStyle w:val="ListParagraph"/>
              <w:numPr>
                <w:ilvl w:val="0"/>
                <w:numId w:val="41"/>
              </w:numPr>
              <w:shd w:val="clear" w:color="auto" w:fill="FFFFFF" w:themeFill="background1"/>
              <w:autoSpaceDE w:val="0"/>
              <w:autoSpaceDN w:val="0"/>
              <w:adjustRightInd w:val="0"/>
              <w:rPr>
                <w:rFonts w:cs="Gotham-Book"/>
                <w:sz w:val="20"/>
                <w:szCs w:val="20"/>
              </w:rPr>
            </w:pPr>
            <w:r>
              <w:rPr>
                <w:rFonts w:cs="Gotham-Book"/>
                <w:sz w:val="20"/>
                <w:szCs w:val="20"/>
              </w:rPr>
              <w:t>I can explain the size of different units of measuremen</w:t>
            </w:r>
            <w:r w:rsidR="00215D80">
              <w:rPr>
                <w:rFonts w:cs="Gotham-Book"/>
                <w:sz w:val="20"/>
                <w:szCs w:val="20"/>
              </w:rPr>
              <w:t>t (km, m; kg, g</w:t>
            </w:r>
            <w:r>
              <w:rPr>
                <w:rFonts w:cs="Gotham-Book"/>
                <w:sz w:val="20"/>
                <w:szCs w:val="20"/>
              </w:rPr>
              <w:t>).</w:t>
            </w:r>
          </w:p>
          <w:p w:rsidR="009B58DA" w:rsidRDefault="009B58DA" w:rsidP="009B58DA">
            <w:pPr>
              <w:pStyle w:val="ListParagraph"/>
              <w:numPr>
                <w:ilvl w:val="0"/>
                <w:numId w:val="41"/>
              </w:numPr>
              <w:shd w:val="clear" w:color="auto" w:fill="FFFFFF" w:themeFill="background1"/>
              <w:autoSpaceDE w:val="0"/>
              <w:autoSpaceDN w:val="0"/>
              <w:adjustRightInd w:val="0"/>
              <w:rPr>
                <w:rFonts w:cs="Gotham-Book"/>
                <w:sz w:val="20"/>
                <w:szCs w:val="20"/>
              </w:rPr>
            </w:pPr>
            <w:r>
              <w:rPr>
                <w:rFonts w:cs="Gotham-Book"/>
                <w:sz w:val="20"/>
                <w:szCs w:val="20"/>
              </w:rPr>
              <w:t>I can compare the different units within the same system of measurement (e.g. 1</w:t>
            </w:r>
            <w:r w:rsidR="00215D80">
              <w:rPr>
                <w:rFonts w:cs="Gotham-Book"/>
                <w:sz w:val="20"/>
                <w:szCs w:val="20"/>
              </w:rPr>
              <w:t>000 m. = 1 km</w:t>
            </w:r>
            <w:r>
              <w:rPr>
                <w:rFonts w:cs="Gotham-Book"/>
                <w:sz w:val="20"/>
                <w:szCs w:val="20"/>
              </w:rPr>
              <w:t>.).</w:t>
            </w:r>
          </w:p>
          <w:p w:rsidR="009B58DA" w:rsidRPr="009B58DA" w:rsidRDefault="009B58DA" w:rsidP="009B58DA">
            <w:pPr>
              <w:pStyle w:val="ListParagraph"/>
              <w:numPr>
                <w:ilvl w:val="0"/>
                <w:numId w:val="42"/>
              </w:numPr>
              <w:rPr>
                <w:rFonts w:cstheme="minorHAnsi"/>
                <w:bCs/>
                <w:sz w:val="20"/>
                <w:szCs w:val="20"/>
              </w:rPr>
            </w:pPr>
            <w:r>
              <w:rPr>
                <w:rFonts w:cs="Gotham-Book"/>
                <w:sz w:val="20"/>
                <w:szCs w:val="20"/>
              </w:rPr>
              <w:t>I can convert larger units of measurement within the same system to smaller units and record conversions in a 2-column table.</w:t>
            </w:r>
          </w:p>
        </w:tc>
        <w:tc>
          <w:tcPr>
            <w:tcW w:w="2520" w:type="dxa"/>
            <w:vMerge w:val="restart"/>
            <w:shd w:val="clear" w:color="auto" w:fill="D9D9D9" w:themeFill="background1" w:themeFillShade="D9"/>
          </w:tcPr>
          <w:p w:rsidR="009B58DA" w:rsidRDefault="009B58DA" w:rsidP="00F507CF">
            <w:pPr>
              <w:rPr>
                <w:sz w:val="18"/>
                <w:szCs w:val="18"/>
              </w:rPr>
            </w:pPr>
            <w:r>
              <w:rPr>
                <w:sz w:val="18"/>
                <w:szCs w:val="18"/>
              </w:rPr>
              <w:t>Convert among different-sized standard measurement units and use these conversions to solve multi-step word problems.</w:t>
            </w:r>
          </w:p>
          <w:p w:rsidR="009B58DA" w:rsidRDefault="009B58DA" w:rsidP="00F507CF">
            <w:pPr>
              <w:rPr>
                <w:sz w:val="18"/>
                <w:szCs w:val="18"/>
              </w:rPr>
            </w:pPr>
          </w:p>
          <w:p w:rsidR="009B58DA" w:rsidRDefault="009B58DA" w:rsidP="00F507CF">
            <w:pPr>
              <w:rPr>
                <w:sz w:val="18"/>
                <w:szCs w:val="18"/>
              </w:rPr>
            </w:pPr>
            <w:r>
              <w:rPr>
                <w:sz w:val="18"/>
                <w:szCs w:val="18"/>
              </w:rPr>
              <w:t>Make a line plot to display a data set of measurements in fractions of a unit (1/2, ¼. 1/8). Use operations on fractions to solve problems involving information presented in line plots.</w:t>
            </w:r>
          </w:p>
          <w:p w:rsidR="009B58DA" w:rsidRDefault="009B58DA" w:rsidP="00F507CF">
            <w:pPr>
              <w:rPr>
                <w:sz w:val="18"/>
                <w:szCs w:val="18"/>
              </w:rPr>
            </w:pPr>
          </w:p>
          <w:p w:rsidR="009B58DA" w:rsidRDefault="009B58DA">
            <w:pPr>
              <w:rPr>
                <w:sz w:val="18"/>
                <w:szCs w:val="18"/>
              </w:rPr>
            </w:pPr>
            <w:r>
              <w:rPr>
                <w:sz w:val="18"/>
                <w:szCs w:val="18"/>
              </w:rPr>
              <w:t>Convert among different-sized standard measurement units and use these conversions to solve multi-step word problems.</w:t>
            </w:r>
          </w:p>
          <w:p w:rsidR="009B58DA" w:rsidRDefault="009B58DA">
            <w:pPr>
              <w:rPr>
                <w:sz w:val="18"/>
                <w:szCs w:val="18"/>
              </w:rPr>
            </w:pPr>
          </w:p>
          <w:p w:rsidR="009B58DA" w:rsidRDefault="009B58DA">
            <w:pPr>
              <w:rPr>
                <w:sz w:val="18"/>
                <w:szCs w:val="18"/>
              </w:rPr>
            </w:pPr>
          </w:p>
          <w:p w:rsidR="009B58DA" w:rsidRPr="000458BE" w:rsidRDefault="009B58DA" w:rsidP="00284975">
            <w:pPr>
              <w:rPr>
                <w:sz w:val="18"/>
                <w:szCs w:val="18"/>
              </w:rPr>
            </w:pPr>
          </w:p>
        </w:tc>
      </w:tr>
      <w:tr w:rsidR="009B58DA" w:rsidTr="00D61018">
        <w:trPr>
          <w:trHeight w:val="251"/>
        </w:trPr>
        <w:tc>
          <w:tcPr>
            <w:tcW w:w="2520" w:type="dxa"/>
            <w:vMerge/>
          </w:tcPr>
          <w:p w:rsidR="009B58DA" w:rsidRDefault="009B58DA">
            <w:pPr>
              <w:rPr>
                <w:rFonts w:cstheme="minorHAnsi"/>
                <w:bCs/>
                <w:sz w:val="18"/>
                <w:szCs w:val="18"/>
                <w:u w:val="single"/>
              </w:rPr>
            </w:pPr>
          </w:p>
        </w:tc>
        <w:tc>
          <w:tcPr>
            <w:tcW w:w="9540" w:type="dxa"/>
            <w:hideMark/>
          </w:tcPr>
          <w:p w:rsidR="009B58DA" w:rsidRPr="00663443" w:rsidRDefault="009B58DA" w:rsidP="009B58DA">
            <w:pPr>
              <w:autoSpaceDE w:val="0"/>
              <w:autoSpaceDN w:val="0"/>
              <w:adjustRightInd w:val="0"/>
              <w:rPr>
                <w:rFonts w:cs="Gotham-Book"/>
                <w:sz w:val="20"/>
                <w:szCs w:val="20"/>
              </w:rPr>
            </w:pPr>
            <w:r w:rsidRPr="00663443">
              <w:rPr>
                <w:rFonts w:cstheme="minorHAnsi"/>
                <w:bCs/>
                <w:sz w:val="20"/>
                <w:szCs w:val="20"/>
                <w:u w:val="single"/>
              </w:rPr>
              <w:t xml:space="preserve">Measurement and Data 2: </w:t>
            </w:r>
            <w:r w:rsidRPr="00663443">
              <w:rPr>
                <w:rFonts w:cs="Gotham-Book"/>
                <w:sz w:val="20"/>
                <w:szCs w:val="20"/>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9B58DA" w:rsidRPr="00663443" w:rsidRDefault="009B58DA" w:rsidP="009B58DA">
            <w:pPr>
              <w:pStyle w:val="NoSpacing"/>
              <w:numPr>
                <w:ilvl w:val="0"/>
                <w:numId w:val="20"/>
              </w:numPr>
              <w:rPr>
                <w:sz w:val="20"/>
                <w:szCs w:val="20"/>
              </w:rPr>
            </w:pPr>
            <w:r w:rsidRPr="00663443">
              <w:rPr>
                <w:sz w:val="20"/>
                <w:szCs w:val="20"/>
              </w:rPr>
              <w:t>I can solve word problems involving distances, intervals of time, liquid volumes, masses of objects, and money.</w:t>
            </w:r>
          </w:p>
          <w:p w:rsidR="009B58DA" w:rsidRPr="00663443" w:rsidRDefault="009B58DA" w:rsidP="009B58DA">
            <w:pPr>
              <w:pStyle w:val="NoSpacing"/>
              <w:numPr>
                <w:ilvl w:val="0"/>
                <w:numId w:val="20"/>
              </w:numPr>
              <w:rPr>
                <w:sz w:val="20"/>
                <w:szCs w:val="20"/>
              </w:rPr>
            </w:pPr>
            <w:r w:rsidRPr="00663443">
              <w:rPr>
                <w:sz w:val="20"/>
                <w:szCs w:val="20"/>
              </w:rPr>
              <w:t>I can solve word problems involving measurement that include simple fractions or decimals.</w:t>
            </w:r>
          </w:p>
          <w:p w:rsidR="009B58DA" w:rsidRPr="00663443" w:rsidRDefault="009B58DA" w:rsidP="009B58DA">
            <w:pPr>
              <w:pStyle w:val="NoSpacing"/>
              <w:numPr>
                <w:ilvl w:val="0"/>
                <w:numId w:val="20"/>
              </w:numPr>
              <w:rPr>
                <w:sz w:val="20"/>
                <w:szCs w:val="20"/>
              </w:rPr>
            </w:pPr>
            <w:r w:rsidRPr="00663443">
              <w:rPr>
                <w:sz w:val="20"/>
                <w:szCs w:val="20"/>
              </w:rPr>
              <w:t>I can solve word problems that require expressing measurements given in a larger unit in terms of a smaller unit.</w:t>
            </w:r>
          </w:p>
          <w:p w:rsidR="009B58DA" w:rsidRPr="00824D2B" w:rsidRDefault="009B58DA" w:rsidP="00824D2B">
            <w:pPr>
              <w:pStyle w:val="ListParagraph"/>
              <w:numPr>
                <w:ilvl w:val="0"/>
                <w:numId w:val="20"/>
              </w:numPr>
              <w:rPr>
                <w:sz w:val="20"/>
                <w:szCs w:val="20"/>
              </w:rPr>
            </w:pPr>
            <w:r w:rsidRPr="00824D2B">
              <w:rPr>
                <w:sz w:val="20"/>
                <w:szCs w:val="20"/>
              </w:rPr>
              <w:t>I can represent measurement quantities using diagrams such as number line diagrams that feature a measurement scale.</w:t>
            </w:r>
          </w:p>
          <w:p w:rsidR="00B3314D" w:rsidRPr="00B3314D" w:rsidRDefault="00B3314D" w:rsidP="009B58DA">
            <w:pPr>
              <w:rPr>
                <w:rFonts w:cstheme="minorHAnsi"/>
                <w:b/>
                <w:bCs/>
                <w:sz w:val="32"/>
                <w:szCs w:val="32"/>
              </w:rPr>
            </w:pPr>
          </w:p>
        </w:tc>
        <w:tc>
          <w:tcPr>
            <w:tcW w:w="2520" w:type="dxa"/>
            <w:vMerge/>
          </w:tcPr>
          <w:p w:rsidR="009B58DA" w:rsidRDefault="009B58DA">
            <w:pPr>
              <w:rPr>
                <w:sz w:val="18"/>
                <w:szCs w:val="18"/>
              </w:rPr>
            </w:pPr>
          </w:p>
        </w:tc>
      </w:tr>
    </w:tbl>
    <w:tbl>
      <w:tblPr>
        <w:tblStyle w:val="TableGrid1"/>
        <w:tblW w:w="0" w:type="auto"/>
        <w:tblLook w:val="04A0" w:firstRow="1" w:lastRow="0" w:firstColumn="1" w:lastColumn="0" w:noHBand="0" w:noVBand="1"/>
      </w:tblPr>
      <w:tblGrid>
        <w:gridCol w:w="14616"/>
      </w:tblGrid>
      <w:tr w:rsidR="0006148F" w:rsidRPr="0006148F" w:rsidTr="001F391E">
        <w:tc>
          <w:tcPr>
            <w:tcW w:w="14616" w:type="dxa"/>
          </w:tcPr>
          <w:tbl>
            <w:tblPr>
              <w:tblStyle w:val="TableGrid1"/>
              <w:tblW w:w="0" w:type="auto"/>
              <w:tblLook w:val="04A0" w:firstRow="1" w:lastRow="0" w:firstColumn="1" w:lastColumn="0" w:noHBand="0" w:noVBand="1"/>
            </w:tblPr>
            <w:tblGrid>
              <w:gridCol w:w="7192"/>
              <w:gridCol w:w="7193"/>
            </w:tblGrid>
            <w:tr w:rsidR="0006148F" w:rsidRPr="0006148F" w:rsidTr="001F391E">
              <w:tc>
                <w:tcPr>
                  <w:tcW w:w="7192" w:type="dxa"/>
                  <w:shd w:val="clear" w:color="auto" w:fill="000000" w:themeFill="text1"/>
                </w:tcPr>
                <w:p w:rsidR="0006148F" w:rsidRPr="0006148F" w:rsidRDefault="0006148F" w:rsidP="0006148F">
                  <w:pPr>
                    <w:jc w:val="center"/>
                    <w:rPr>
                      <w:b/>
                    </w:rPr>
                  </w:pPr>
                  <w:r w:rsidRPr="0006148F">
                    <w:rPr>
                      <w:b/>
                    </w:rPr>
                    <w:lastRenderedPageBreak/>
                    <w:t>Standard</w:t>
                  </w:r>
                </w:p>
              </w:tc>
              <w:tc>
                <w:tcPr>
                  <w:tcW w:w="7193" w:type="dxa"/>
                  <w:shd w:val="clear" w:color="auto" w:fill="000000" w:themeFill="text1"/>
                </w:tcPr>
                <w:p w:rsidR="0006148F" w:rsidRPr="0006148F" w:rsidRDefault="0006148F" w:rsidP="0006148F">
                  <w:pPr>
                    <w:ind w:left="720"/>
                    <w:contextualSpacing/>
                    <w:jc w:val="center"/>
                    <w:rPr>
                      <w:rFonts w:eastAsiaTheme="minorEastAsia"/>
                      <w:b/>
                    </w:rPr>
                  </w:pPr>
                  <w:r w:rsidRPr="0006148F">
                    <w:rPr>
                      <w:rFonts w:eastAsiaTheme="minorEastAsia"/>
                      <w:b/>
                    </w:rPr>
                    <w:t>Learner Objectives</w:t>
                  </w:r>
                </w:p>
              </w:tc>
            </w:tr>
            <w:tr w:rsidR="0006148F" w:rsidRPr="0006148F" w:rsidTr="001F391E">
              <w:trPr>
                <w:trHeight w:val="1142"/>
              </w:trPr>
              <w:tc>
                <w:tcPr>
                  <w:tcW w:w="7192" w:type="dxa"/>
                </w:tcPr>
                <w:p w:rsidR="0006148F" w:rsidRDefault="0006148F" w:rsidP="0006148F">
                  <w:pPr>
                    <w:autoSpaceDE w:val="0"/>
                    <w:autoSpaceDN w:val="0"/>
                    <w:adjustRightInd w:val="0"/>
                    <w:rPr>
                      <w:sz w:val="20"/>
                      <w:szCs w:val="20"/>
                    </w:rPr>
                  </w:pPr>
                  <w:r w:rsidRPr="0006148F">
                    <w:rPr>
                      <w:sz w:val="28"/>
                      <w:szCs w:val="28"/>
                      <w:u w:val="single"/>
                    </w:rPr>
                    <w:t>Number and Operations in Fractions  5:</w:t>
                  </w:r>
                  <w:r w:rsidRPr="00413A61">
                    <w:rPr>
                      <w:sz w:val="20"/>
                      <w:szCs w:val="20"/>
                    </w:rPr>
                    <w:t xml:space="preserve">  </w:t>
                  </w:r>
                </w:p>
                <w:p w:rsidR="0006148F" w:rsidRPr="008127B3" w:rsidRDefault="0006148F" w:rsidP="0006148F">
                  <w:pPr>
                    <w:autoSpaceDE w:val="0"/>
                    <w:autoSpaceDN w:val="0"/>
                    <w:adjustRightInd w:val="0"/>
                    <w:rPr>
                      <w:rFonts w:cs="Gotham-Book"/>
                      <w:sz w:val="20"/>
                      <w:szCs w:val="20"/>
                    </w:rPr>
                  </w:pPr>
                  <w:r w:rsidRPr="00AD611F">
                    <w:rPr>
                      <w:rFonts w:cs="Gotham-Book"/>
                      <w:sz w:val="20"/>
                      <w:szCs w:val="20"/>
                    </w:rPr>
                    <w:t>Express a fraction with denominator 10 as an equivalent fraction with</w:t>
                  </w:r>
                  <w:r>
                    <w:rPr>
                      <w:rFonts w:cs="Gotham-Book"/>
                      <w:sz w:val="20"/>
                      <w:szCs w:val="20"/>
                    </w:rPr>
                    <w:t xml:space="preserve"> </w:t>
                  </w:r>
                  <w:r w:rsidRPr="00AD611F">
                    <w:rPr>
                      <w:rFonts w:cs="Gotham-Book"/>
                      <w:sz w:val="20"/>
                      <w:szCs w:val="20"/>
                    </w:rPr>
                    <w:t>denominator 100, and use this technique to add two fractions with</w:t>
                  </w:r>
                  <w:r>
                    <w:rPr>
                      <w:rFonts w:cs="Gotham-Book"/>
                      <w:sz w:val="20"/>
                      <w:szCs w:val="20"/>
                    </w:rPr>
                    <w:t xml:space="preserve"> </w:t>
                  </w:r>
                  <w:r w:rsidRPr="00AD611F">
                    <w:rPr>
                      <w:rFonts w:cs="Gotham-Book"/>
                      <w:sz w:val="20"/>
                      <w:szCs w:val="20"/>
                    </w:rPr>
                    <w:t>respe</w:t>
                  </w:r>
                  <w:r>
                    <w:rPr>
                      <w:rFonts w:cs="Gotham-Book"/>
                      <w:sz w:val="20"/>
                      <w:szCs w:val="20"/>
                    </w:rPr>
                    <w:t xml:space="preserve">ctive denominators 10 and 100. </w:t>
                  </w:r>
                  <w:r w:rsidRPr="00AD611F">
                    <w:rPr>
                      <w:rFonts w:cs="Gotham-BookItalic"/>
                      <w:i/>
                      <w:iCs/>
                      <w:sz w:val="20"/>
                      <w:szCs w:val="20"/>
                    </w:rPr>
                    <w:t>For example, express 3/10 as</w:t>
                  </w:r>
                  <w:r>
                    <w:rPr>
                      <w:rFonts w:cs="Gotham-Book"/>
                      <w:sz w:val="20"/>
                      <w:szCs w:val="20"/>
                    </w:rPr>
                    <w:t xml:space="preserve"> </w:t>
                  </w:r>
                  <w:r w:rsidRPr="00AD611F">
                    <w:rPr>
                      <w:rFonts w:cs="Gotham-BookItalic"/>
                      <w:i/>
                      <w:iCs/>
                      <w:sz w:val="20"/>
                      <w:szCs w:val="20"/>
                    </w:rPr>
                    <w:t>30/100, and add 3/10 + 4/100 = 34/100.</w:t>
                  </w:r>
                </w:p>
                <w:p w:rsidR="0006148F" w:rsidRPr="0006148F" w:rsidRDefault="0006148F" w:rsidP="0006148F">
                  <w:pPr>
                    <w:shd w:val="clear" w:color="auto" w:fill="FFFFFF" w:themeFill="background1"/>
                    <w:autoSpaceDE w:val="0"/>
                    <w:autoSpaceDN w:val="0"/>
                    <w:adjustRightInd w:val="0"/>
                    <w:rPr>
                      <w:rFonts w:cs="Gotham-Book"/>
                      <w:sz w:val="20"/>
                      <w:szCs w:val="20"/>
                    </w:rPr>
                  </w:pPr>
                </w:p>
              </w:tc>
              <w:tc>
                <w:tcPr>
                  <w:tcW w:w="7193" w:type="dxa"/>
                </w:tcPr>
                <w:p w:rsidR="009B58DA" w:rsidRPr="00AD611F" w:rsidRDefault="009B58DA" w:rsidP="009B58DA">
                  <w:pPr>
                    <w:pStyle w:val="ListParagraph"/>
                    <w:numPr>
                      <w:ilvl w:val="0"/>
                      <w:numId w:val="31"/>
                    </w:numPr>
                    <w:autoSpaceDE w:val="0"/>
                    <w:autoSpaceDN w:val="0"/>
                    <w:adjustRightInd w:val="0"/>
                    <w:rPr>
                      <w:rFonts w:cs="Gotham-Book"/>
                      <w:sz w:val="20"/>
                      <w:szCs w:val="20"/>
                    </w:rPr>
                  </w:pPr>
                  <w:r w:rsidRPr="00AD611F">
                    <w:rPr>
                      <w:rFonts w:cs="Gotham-Book"/>
                      <w:sz w:val="20"/>
                      <w:szCs w:val="20"/>
                    </w:rPr>
                    <w:t>I can rename and recognize a fraction with a denominator of 10 as a fraction with a denominator of 100.</w:t>
                  </w:r>
                </w:p>
                <w:p w:rsidR="0006148F" w:rsidRPr="0006148F" w:rsidRDefault="009B58DA" w:rsidP="009B58DA">
                  <w:pPr>
                    <w:numPr>
                      <w:ilvl w:val="0"/>
                      <w:numId w:val="35"/>
                    </w:numPr>
                    <w:autoSpaceDE w:val="0"/>
                    <w:autoSpaceDN w:val="0"/>
                    <w:adjustRightInd w:val="0"/>
                    <w:contextualSpacing/>
                    <w:rPr>
                      <w:rFonts w:eastAsiaTheme="minorEastAsia" w:cstheme="minorHAnsi"/>
                      <w:sz w:val="20"/>
                      <w:szCs w:val="20"/>
                    </w:rPr>
                  </w:pPr>
                  <w:r w:rsidRPr="00AD611F">
                    <w:rPr>
                      <w:rFonts w:cs="Gotham-Book"/>
                      <w:sz w:val="20"/>
                      <w:szCs w:val="20"/>
                    </w:rPr>
                    <w:t xml:space="preserve">I can add two fractions with denominators 10 and 100 by </w:t>
                  </w:r>
                  <w:r>
                    <w:rPr>
                      <w:rFonts w:cs="Gotham-Book"/>
                      <w:sz w:val="20"/>
                      <w:szCs w:val="20"/>
                    </w:rPr>
                    <w:t>finding equivalent fractions.</w:t>
                  </w:r>
                </w:p>
              </w:tc>
            </w:tr>
          </w:tbl>
          <w:p w:rsidR="0006148F" w:rsidRPr="0006148F" w:rsidRDefault="0006148F" w:rsidP="0006148F">
            <w:pPr>
              <w:rPr>
                <w:sz w:val="10"/>
                <w:szCs w:val="10"/>
              </w:rPr>
            </w:pPr>
          </w:p>
          <w:tbl>
            <w:tblPr>
              <w:tblStyle w:val="TableGrid1"/>
              <w:tblW w:w="0" w:type="auto"/>
              <w:tblLook w:val="04A0" w:firstRow="1" w:lastRow="0" w:firstColumn="1" w:lastColumn="0" w:noHBand="0" w:noVBand="1"/>
            </w:tblPr>
            <w:tblGrid>
              <w:gridCol w:w="3736"/>
              <w:gridCol w:w="3524"/>
              <w:gridCol w:w="3559"/>
              <w:gridCol w:w="3571"/>
            </w:tblGrid>
            <w:tr w:rsidR="0006148F" w:rsidRPr="0006148F" w:rsidTr="001F391E">
              <w:tc>
                <w:tcPr>
                  <w:tcW w:w="14385" w:type="dxa"/>
                  <w:gridSpan w:val="4"/>
                  <w:shd w:val="clear" w:color="auto" w:fill="000000" w:themeFill="text1"/>
                </w:tcPr>
                <w:p w:rsidR="0006148F" w:rsidRPr="0006148F" w:rsidRDefault="0006148F" w:rsidP="0006148F">
                  <w:pPr>
                    <w:jc w:val="center"/>
                    <w:rPr>
                      <w:b/>
                      <w:color w:val="FFFFFF" w:themeColor="background1"/>
                    </w:rPr>
                  </w:pPr>
                  <w:r w:rsidRPr="0006148F">
                    <w:rPr>
                      <w:b/>
                      <w:color w:val="FFFFFF" w:themeColor="background1"/>
                    </w:rPr>
                    <w:t>What does this standard mean the students will know and be able to do?</w:t>
                  </w:r>
                </w:p>
              </w:tc>
            </w:tr>
            <w:tr w:rsidR="0006148F" w:rsidRPr="0006148F" w:rsidTr="001F391E">
              <w:tc>
                <w:tcPr>
                  <w:tcW w:w="14385" w:type="dxa"/>
                  <w:gridSpan w:val="4"/>
                  <w:shd w:val="clear" w:color="auto" w:fill="F2F2F2" w:themeFill="background1" w:themeFillShade="F2"/>
                </w:tcPr>
                <w:p w:rsidR="001F4C74" w:rsidRDefault="001F4C74" w:rsidP="001F4C74">
                  <w:pPr>
                    <w:rPr>
                      <w:sz w:val="20"/>
                      <w:szCs w:val="20"/>
                    </w:rPr>
                  </w:pPr>
                  <w:r w:rsidRPr="001F4C74">
                    <w:rPr>
                      <w:sz w:val="20"/>
                      <w:szCs w:val="20"/>
                    </w:rPr>
                    <w:t>This standard continues the work of equivalent fractions by having students chang</w:t>
                  </w:r>
                  <w:r>
                    <w:rPr>
                      <w:sz w:val="20"/>
                      <w:szCs w:val="20"/>
                    </w:rPr>
                    <w:t xml:space="preserve">e fractions with a 10 in </w:t>
                  </w:r>
                  <w:r w:rsidRPr="001F4C74">
                    <w:rPr>
                      <w:sz w:val="20"/>
                      <w:szCs w:val="20"/>
                    </w:rPr>
                    <w:t>the denominator into equivalent fractions that have a 100 in the denomi</w:t>
                  </w:r>
                  <w:r>
                    <w:rPr>
                      <w:sz w:val="20"/>
                      <w:szCs w:val="20"/>
                    </w:rPr>
                    <w:t xml:space="preserve">nator. In order to prepare for work with decimals, </w:t>
                  </w:r>
                  <w:r w:rsidRPr="001F4C74">
                    <w:rPr>
                      <w:sz w:val="20"/>
                      <w:szCs w:val="20"/>
                    </w:rPr>
                    <w:t>experiences that allow students</w:t>
                  </w:r>
                  <w:r>
                    <w:rPr>
                      <w:sz w:val="20"/>
                      <w:szCs w:val="20"/>
                    </w:rPr>
                    <w:t xml:space="preserve"> to shade decimal grids (10x10 </w:t>
                  </w:r>
                  <w:r w:rsidRPr="001F4C74">
                    <w:rPr>
                      <w:sz w:val="20"/>
                      <w:szCs w:val="20"/>
                    </w:rPr>
                    <w:t xml:space="preserve">grids) can support this work. </w:t>
                  </w:r>
                  <w:r w:rsidRPr="001F4C74">
                    <w:rPr>
                      <w:b/>
                      <w:sz w:val="20"/>
                      <w:szCs w:val="20"/>
                    </w:rPr>
                    <w:t>Student experiences should focus on working with grids rather than algorithms.</w:t>
                  </w:r>
                  <w:r w:rsidRPr="001F4C74">
                    <w:rPr>
                      <w:sz w:val="20"/>
                      <w:szCs w:val="20"/>
                    </w:rPr>
                    <w:t xml:space="preserve"> Students can also use base ten blocks and other pla</w:t>
                  </w:r>
                  <w:r>
                    <w:rPr>
                      <w:sz w:val="20"/>
                      <w:szCs w:val="20"/>
                    </w:rPr>
                    <w:t xml:space="preserve">ce value models to explore the </w:t>
                  </w:r>
                  <w:r w:rsidRPr="001F4C74">
                    <w:rPr>
                      <w:sz w:val="20"/>
                      <w:szCs w:val="20"/>
                    </w:rPr>
                    <w:t xml:space="preserve">relationship between fractions with denominators of 10 and denominators of 100. </w:t>
                  </w:r>
                </w:p>
                <w:p w:rsidR="00A54359" w:rsidRDefault="00A54359" w:rsidP="001F4C74">
                  <w:pPr>
                    <w:rPr>
                      <w:sz w:val="20"/>
                      <w:szCs w:val="20"/>
                    </w:rPr>
                  </w:pPr>
                </w:p>
                <w:p w:rsidR="00A54359" w:rsidRPr="00A54359" w:rsidRDefault="00A54359" w:rsidP="00A54359">
                  <w:pPr>
                    <w:rPr>
                      <w:sz w:val="20"/>
                      <w:szCs w:val="20"/>
                    </w:rPr>
                  </w:pPr>
                  <w:r w:rsidRPr="00A54359">
                    <w:rPr>
                      <w:sz w:val="20"/>
                      <w:szCs w:val="20"/>
                    </w:rPr>
                    <w:t>It is important that students make connections between fraction</w:t>
                  </w:r>
                  <w:r>
                    <w:rPr>
                      <w:sz w:val="20"/>
                      <w:szCs w:val="20"/>
                    </w:rPr>
                    <w:t xml:space="preserve">s and decimals. They should be </w:t>
                  </w:r>
                  <w:r w:rsidRPr="00A54359">
                    <w:rPr>
                      <w:sz w:val="20"/>
                      <w:szCs w:val="20"/>
                    </w:rPr>
                    <w:t>able to write decimals for fractions with denominators of 10</w:t>
                  </w:r>
                  <w:r>
                    <w:rPr>
                      <w:sz w:val="20"/>
                      <w:szCs w:val="20"/>
                    </w:rPr>
                    <w:t xml:space="preserve"> or 100. Have students say the </w:t>
                  </w:r>
                  <w:r w:rsidRPr="00A54359">
                    <w:rPr>
                      <w:sz w:val="20"/>
                      <w:szCs w:val="20"/>
                    </w:rPr>
                    <w:t>fraction with denominators of 10 and 100 aloud. For example</w:t>
                  </w:r>
                  <w:r>
                    <w:rPr>
                      <w:sz w:val="20"/>
                      <w:szCs w:val="20"/>
                    </w:rPr>
                    <w:t xml:space="preserve"> would ―four tenths‖ or 27/100 </w:t>
                  </w:r>
                  <w:r w:rsidRPr="00A54359">
                    <w:rPr>
                      <w:sz w:val="20"/>
                      <w:szCs w:val="20"/>
                    </w:rPr>
                    <w:t>would be ―twenty-seven hundredths.‖ Also, have students repres</w:t>
                  </w:r>
                  <w:r>
                    <w:rPr>
                      <w:sz w:val="20"/>
                      <w:szCs w:val="20"/>
                    </w:rPr>
                    <w:t xml:space="preserve">ent decimals in word form with </w:t>
                  </w:r>
                  <w:r w:rsidRPr="00A54359">
                    <w:rPr>
                      <w:sz w:val="20"/>
                      <w:szCs w:val="20"/>
                    </w:rPr>
                    <w:t xml:space="preserve">digits and the decimal place value, such as 4/10 would be 4 tenths. </w:t>
                  </w:r>
                </w:p>
                <w:p w:rsidR="00A54359" w:rsidRDefault="00A54359" w:rsidP="00A54359">
                  <w:pPr>
                    <w:rPr>
                      <w:sz w:val="20"/>
                      <w:szCs w:val="20"/>
                    </w:rPr>
                  </w:pPr>
                </w:p>
                <w:p w:rsidR="0006148F" w:rsidRPr="0006148F" w:rsidRDefault="00A54359" w:rsidP="001F4C74">
                  <w:pPr>
                    <w:rPr>
                      <w:sz w:val="20"/>
                      <w:szCs w:val="20"/>
                    </w:rPr>
                  </w:pPr>
                  <w:r w:rsidRPr="00A54359">
                    <w:rPr>
                      <w:sz w:val="20"/>
                      <w:szCs w:val="20"/>
                    </w:rPr>
                    <w:t>Students should be able to express decimals to the hundredths</w:t>
                  </w:r>
                  <w:r>
                    <w:rPr>
                      <w:sz w:val="20"/>
                      <w:szCs w:val="20"/>
                    </w:rPr>
                    <w:t xml:space="preserve"> as the sum of two decimals or </w:t>
                  </w:r>
                  <w:r w:rsidRPr="00A54359">
                    <w:rPr>
                      <w:sz w:val="20"/>
                      <w:szCs w:val="20"/>
                    </w:rPr>
                    <w:t>fractions. This is based on understanding of decimal place value.</w:t>
                  </w:r>
                  <w:r>
                    <w:rPr>
                      <w:sz w:val="20"/>
                      <w:szCs w:val="20"/>
                    </w:rPr>
                    <w:t xml:space="preserve"> For example 0.32 would be the s</w:t>
                  </w:r>
                  <w:r w:rsidRPr="00A54359">
                    <w:rPr>
                      <w:sz w:val="20"/>
                      <w:szCs w:val="20"/>
                    </w:rPr>
                    <w:t xml:space="preserve">um of 3 tenths and 2 hundredths. Using this understanding students </w:t>
                  </w:r>
                  <w:r>
                    <w:rPr>
                      <w:sz w:val="20"/>
                      <w:szCs w:val="20"/>
                    </w:rPr>
                    <w:t xml:space="preserve">can write 0.32 as the sum </w:t>
                  </w:r>
                  <w:r w:rsidRPr="00A54359">
                    <w:rPr>
                      <w:sz w:val="20"/>
                      <w:szCs w:val="20"/>
                    </w:rPr>
                    <w:t>of two fractions (3/10 + 2/100)</w:t>
                  </w:r>
                </w:p>
              </w:tc>
            </w:tr>
            <w:tr w:rsidR="0006148F" w:rsidRPr="0006148F" w:rsidTr="001F391E">
              <w:tc>
                <w:tcPr>
                  <w:tcW w:w="14385" w:type="dxa"/>
                  <w:gridSpan w:val="4"/>
                  <w:shd w:val="clear" w:color="auto" w:fill="A6A6A6" w:themeFill="background1" w:themeFillShade="A6"/>
                </w:tcPr>
                <w:p w:rsidR="0006148F" w:rsidRPr="0006148F" w:rsidRDefault="00A54359" w:rsidP="0006148F">
                  <w:pPr>
                    <w:jc w:val="center"/>
                    <w:rPr>
                      <w:b/>
                      <w:sz w:val="20"/>
                      <w:szCs w:val="20"/>
                    </w:rPr>
                  </w:pPr>
                  <w:r>
                    <w:rPr>
                      <w:b/>
                      <w:sz w:val="20"/>
                      <w:szCs w:val="20"/>
                    </w:rPr>
                    <w:t>Examples/</w:t>
                  </w:r>
                  <w:r w:rsidR="001F4C74">
                    <w:rPr>
                      <w:b/>
                      <w:sz w:val="20"/>
                      <w:szCs w:val="20"/>
                    </w:rPr>
                    <w:t>Models:</w:t>
                  </w:r>
                </w:p>
              </w:tc>
            </w:tr>
            <w:tr w:rsidR="00A54359" w:rsidRPr="0006148F" w:rsidTr="001F391E">
              <w:tc>
                <w:tcPr>
                  <w:tcW w:w="3596" w:type="dxa"/>
                  <w:shd w:val="clear" w:color="auto" w:fill="FFFFFF" w:themeFill="background1"/>
                </w:tcPr>
                <w:p w:rsidR="0006148F" w:rsidRDefault="001F4C74" w:rsidP="001F4C74">
                  <w:pPr>
                    <w:jc w:val="center"/>
                    <w:rPr>
                      <w:sz w:val="18"/>
                      <w:szCs w:val="18"/>
                    </w:rPr>
                  </w:pPr>
                  <w:r>
                    <w:rPr>
                      <w:sz w:val="18"/>
                      <w:szCs w:val="18"/>
                    </w:rPr>
                    <w:t>Represent 3 tenths and 30 hundredths.</w:t>
                  </w:r>
                </w:p>
                <w:p w:rsidR="001F4C74" w:rsidRPr="0006148F" w:rsidRDefault="001F4C74" w:rsidP="001F4C74">
                  <w:pPr>
                    <w:jc w:val="center"/>
                    <w:rPr>
                      <w:sz w:val="18"/>
                      <w:szCs w:val="18"/>
                    </w:rPr>
                  </w:pPr>
                  <w:r>
                    <w:object w:dxaOrig="711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8pt;height:78.55pt" o:ole="">
                        <v:imagedata r:id="rId9" o:title=""/>
                      </v:shape>
                      <o:OLEObject Type="Embed" ProgID="PBrush" ShapeID="_x0000_i1025" DrawAspect="Content" ObjectID="_1431250594" r:id="rId10"/>
                    </w:object>
                  </w:r>
                </w:p>
              </w:tc>
              <w:tc>
                <w:tcPr>
                  <w:tcW w:w="3596" w:type="dxa"/>
                  <w:shd w:val="clear" w:color="auto" w:fill="FFFFFF" w:themeFill="background1"/>
                </w:tcPr>
                <w:p w:rsidR="0006148F" w:rsidRDefault="001F4C74" w:rsidP="001F4C74">
                  <w:pPr>
                    <w:jc w:val="center"/>
                    <w:rPr>
                      <w:sz w:val="18"/>
                      <w:szCs w:val="18"/>
                    </w:rPr>
                  </w:pPr>
                  <w:r>
                    <w:rPr>
                      <w:sz w:val="18"/>
                      <w:szCs w:val="18"/>
                    </w:rPr>
                    <w:t>Represent 3 tenths and 30 hundredths.</w:t>
                  </w:r>
                </w:p>
                <w:p w:rsidR="001F4C74" w:rsidRPr="0006148F" w:rsidRDefault="001F4C74" w:rsidP="001F4C74">
                  <w:pPr>
                    <w:jc w:val="center"/>
                    <w:rPr>
                      <w:sz w:val="18"/>
                      <w:szCs w:val="18"/>
                    </w:rPr>
                  </w:pPr>
                  <w:r>
                    <w:object w:dxaOrig="5550" w:dyaOrig="3045">
                      <v:shape id="_x0000_i1026" type="#_x0000_t75" style="width:154.3pt;height:85.1pt" o:ole="">
                        <v:imagedata r:id="rId11" o:title=""/>
                      </v:shape>
                      <o:OLEObject Type="Embed" ProgID="PBrush" ShapeID="_x0000_i1026" DrawAspect="Content" ObjectID="_1431250595" r:id="rId12"/>
                    </w:object>
                  </w:r>
                </w:p>
              </w:tc>
              <w:tc>
                <w:tcPr>
                  <w:tcW w:w="3596" w:type="dxa"/>
                  <w:shd w:val="clear" w:color="auto" w:fill="FFFFFF" w:themeFill="background1"/>
                </w:tcPr>
                <w:p w:rsidR="0006148F" w:rsidRDefault="001F4C74" w:rsidP="00A54359">
                  <w:pPr>
                    <w:rPr>
                      <w:sz w:val="18"/>
                      <w:szCs w:val="18"/>
                    </w:rPr>
                  </w:pPr>
                  <w:r>
                    <w:rPr>
                      <w:sz w:val="18"/>
                      <w:szCs w:val="18"/>
                    </w:rPr>
                    <w:t>S</w:t>
                  </w:r>
                  <w:r w:rsidRPr="001F4C74">
                    <w:rPr>
                      <w:sz w:val="18"/>
                      <w:szCs w:val="18"/>
                    </w:rPr>
                    <w:t>tudents make connections between fractions with denominato</w:t>
                  </w:r>
                  <w:r w:rsidR="00A54359">
                    <w:rPr>
                      <w:sz w:val="18"/>
                      <w:szCs w:val="18"/>
                    </w:rPr>
                    <w:t xml:space="preserve">rs of 10 and 100 and the place </w:t>
                  </w:r>
                  <w:r w:rsidRPr="001F4C74">
                    <w:rPr>
                      <w:sz w:val="18"/>
                      <w:szCs w:val="18"/>
                    </w:rPr>
                    <w:t>value chart. By reading fraction names, students say 32/10</w:t>
                  </w:r>
                  <w:r w:rsidR="00A54359">
                    <w:rPr>
                      <w:sz w:val="18"/>
                      <w:szCs w:val="18"/>
                    </w:rPr>
                    <w:t xml:space="preserve">0 as thirty-two hundredths and </w:t>
                  </w:r>
                  <w:r w:rsidRPr="001F4C74">
                    <w:rPr>
                      <w:sz w:val="18"/>
                      <w:szCs w:val="18"/>
                    </w:rPr>
                    <w:t>rewrite this as 0.32 or repr</w:t>
                  </w:r>
                  <w:r w:rsidR="00A54359">
                    <w:rPr>
                      <w:sz w:val="18"/>
                      <w:szCs w:val="18"/>
                    </w:rPr>
                    <w:t>esent it on a place value model.</w:t>
                  </w:r>
                </w:p>
                <w:p w:rsidR="00A54359" w:rsidRPr="00A54359" w:rsidRDefault="00A54359" w:rsidP="00A54359">
                  <w:pPr>
                    <w:jc w:val="center"/>
                    <w:rPr>
                      <w:sz w:val="10"/>
                      <w:szCs w:val="10"/>
                    </w:rPr>
                  </w:pPr>
                </w:p>
                <w:tbl>
                  <w:tblPr>
                    <w:tblStyle w:val="TableGrid"/>
                    <w:tblW w:w="0" w:type="auto"/>
                    <w:tblLook w:val="04A0" w:firstRow="1" w:lastRow="0" w:firstColumn="1" w:lastColumn="0" w:noHBand="0" w:noVBand="1"/>
                  </w:tblPr>
                  <w:tblGrid>
                    <w:gridCol w:w="692"/>
                    <w:gridCol w:w="471"/>
                    <w:gridCol w:w="487"/>
                    <w:gridCol w:w="340"/>
                    <w:gridCol w:w="548"/>
                    <w:gridCol w:w="795"/>
                  </w:tblGrid>
                  <w:tr w:rsidR="00A54359" w:rsidTr="00A54359">
                    <w:tc>
                      <w:tcPr>
                        <w:tcW w:w="550" w:type="dxa"/>
                      </w:tcPr>
                      <w:p w:rsidR="00A54359" w:rsidRPr="00A54359" w:rsidRDefault="00A54359" w:rsidP="00A54359">
                        <w:pPr>
                          <w:jc w:val="center"/>
                          <w:rPr>
                            <w:sz w:val="12"/>
                            <w:szCs w:val="12"/>
                          </w:rPr>
                        </w:pPr>
                        <w:r>
                          <w:rPr>
                            <w:sz w:val="12"/>
                            <w:szCs w:val="12"/>
                          </w:rPr>
                          <w:t>Hundreds</w:t>
                        </w:r>
                      </w:p>
                    </w:tc>
                    <w:tc>
                      <w:tcPr>
                        <w:tcW w:w="550" w:type="dxa"/>
                      </w:tcPr>
                      <w:p w:rsidR="00A54359" w:rsidRPr="00A54359" w:rsidRDefault="00A54359" w:rsidP="00A54359">
                        <w:pPr>
                          <w:jc w:val="center"/>
                          <w:rPr>
                            <w:sz w:val="12"/>
                            <w:szCs w:val="12"/>
                          </w:rPr>
                        </w:pPr>
                        <w:r>
                          <w:rPr>
                            <w:sz w:val="12"/>
                            <w:szCs w:val="12"/>
                          </w:rPr>
                          <w:t>Tens</w:t>
                        </w:r>
                      </w:p>
                    </w:tc>
                    <w:tc>
                      <w:tcPr>
                        <w:tcW w:w="550" w:type="dxa"/>
                      </w:tcPr>
                      <w:p w:rsidR="00A54359" w:rsidRPr="00A54359" w:rsidRDefault="00A54359" w:rsidP="00A54359">
                        <w:pPr>
                          <w:jc w:val="center"/>
                          <w:rPr>
                            <w:sz w:val="12"/>
                            <w:szCs w:val="12"/>
                          </w:rPr>
                        </w:pPr>
                        <w:r>
                          <w:rPr>
                            <w:sz w:val="12"/>
                            <w:szCs w:val="12"/>
                          </w:rPr>
                          <w:t>Ones</w:t>
                        </w:r>
                      </w:p>
                    </w:tc>
                    <w:tc>
                      <w:tcPr>
                        <w:tcW w:w="550" w:type="dxa"/>
                      </w:tcPr>
                      <w:p w:rsidR="00A54359" w:rsidRPr="00A54359" w:rsidRDefault="00A54359" w:rsidP="00A54359">
                        <w:pPr>
                          <w:jc w:val="center"/>
                          <w:rPr>
                            <w:sz w:val="12"/>
                            <w:szCs w:val="12"/>
                          </w:rPr>
                        </w:pPr>
                        <w:r>
                          <w:rPr>
                            <w:sz w:val="12"/>
                            <w:szCs w:val="12"/>
                          </w:rPr>
                          <w:t>.</w:t>
                        </w:r>
                      </w:p>
                    </w:tc>
                    <w:tc>
                      <w:tcPr>
                        <w:tcW w:w="550" w:type="dxa"/>
                      </w:tcPr>
                      <w:p w:rsidR="00A54359" w:rsidRPr="00A54359" w:rsidRDefault="00A54359" w:rsidP="00A54359">
                        <w:pPr>
                          <w:jc w:val="center"/>
                          <w:rPr>
                            <w:sz w:val="12"/>
                            <w:szCs w:val="12"/>
                          </w:rPr>
                        </w:pPr>
                        <w:r>
                          <w:rPr>
                            <w:sz w:val="12"/>
                            <w:szCs w:val="12"/>
                          </w:rPr>
                          <w:t>Tenths</w:t>
                        </w:r>
                      </w:p>
                    </w:tc>
                    <w:tc>
                      <w:tcPr>
                        <w:tcW w:w="551" w:type="dxa"/>
                      </w:tcPr>
                      <w:p w:rsidR="00A54359" w:rsidRPr="00A54359" w:rsidRDefault="00A54359" w:rsidP="00A54359">
                        <w:pPr>
                          <w:jc w:val="center"/>
                          <w:rPr>
                            <w:sz w:val="12"/>
                            <w:szCs w:val="12"/>
                          </w:rPr>
                        </w:pPr>
                        <w:r>
                          <w:rPr>
                            <w:sz w:val="12"/>
                            <w:szCs w:val="12"/>
                          </w:rPr>
                          <w:t>Hundredths</w:t>
                        </w:r>
                      </w:p>
                    </w:tc>
                  </w:tr>
                  <w:tr w:rsidR="00A54359" w:rsidTr="00A54359">
                    <w:tc>
                      <w:tcPr>
                        <w:tcW w:w="550" w:type="dxa"/>
                      </w:tcPr>
                      <w:p w:rsidR="00A54359" w:rsidRPr="00A54359" w:rsidRDefault="00A54359" w:rsidP="00A54359">
                        <w:pPr>
                          <w:jc w:val="center"/>
                        </w:pPr>
                      </w:p>
                    </w:tc>
                    <w:tc>
                      <w:tcPr>
                        <w:tcW w:w="550" w:type="dxa"/>
                      </w:tcPr>
                      <w:p w:rsidR="00A54359" w:rsidRPr="00A54359" w:rsidRDefault="00A54359" w:rsidP="00A54359">
                        <w:pPr>
                          <w:jc w:val="center"/>
                        </w:pPr>
                      </w:p>
                    </w:tc>
                    <w:tc>
                      <w:tcPr>
                        <w:tcW w:w="550" w:type="dxa"/>
                      </w:tcPr>
                      <w:p w:rsidR="00A54359" w:rsidRPr="00A54359" w:rsidRDefault="00A54359" w:rsidP="00A54359">
                        <w:pPr>
                          <w:jc w:val="center"/>
                        </w:pPr>
                      </w:p>
                    </w:tc>
                    <w:tc>
                      <w:tcPr>
                        <w:tcW w:w="550" w:type="dxa"/>
                      </w:tcPr>
                      <w:p w:rsidR="00A54359" w:rsidRPr="00A54359" w:rsidRDefault="00A54359" w:rsidP="00A54359">
                        <w:pPr>
                          <w:jc w:val="center"/>
                        </w:pPr>
                        <w:r w:rsidRPr="00A54359">
                          <w:t>.</w:t>
                        </w:r>
                      </w:p>
                    </w:tc>
                    <w:tc>
                      <w:tcPr>
                        <w:tcW w:w="550" w:type="dxa"/>
                      </w:tcPr>
                      <w:p w:rsidR="00A54359" w:rsidRPr="00A54359" w:rsidRDefault="00A54359" w:rsidP="00A54359">
                        <w:pPr>
                          <w:jc w:val="center"/>
                        </w:pPr>
                        <w:r w:rsidRPr="00A54359">
                          <w:t>3</w:t>
                        </w:r>
                      </w:p>
                    </w:tc>
                    <w:tc>
                      <w:tcPr>
                        <w:tcW w:w="551" w:type="dxa"/>
                      </w:tcPr>
                      <w:p w:rsidR="00A54359" w:rsidRPr="00A54359" w:rsidRDefault="00A54359" w:rsidP="00A54359">
                        <w:pPr>
                          <w:jc w:val="center"/>
                        </w:pPr>
                        <w:r w:rsidRPr="00A54359">
                          <w:t>2</w:t>
                        </w:r>
                      </w:p>
                    </w:tc>
                  </w:tr>
                </w:tbl>
                <w:p w:rsidR="00A54359" w:rsidRPr="0006148F" w:rsidRDefault="00A54359" w:rsidP="00A54359">
                  <w:pPr>
                    <w:jc w:val="center"/>
                    <w:rPr>
                      <w:sz w:val="18"/>
                      <w:szCs w:val="18"/>
                    </w:rPr>
                  </w:pPr>
                </w:p>
              </w:tc>
              <w:tc>
                <w:tcPr>
                  <w:tcW w:w="3597" w:type="dxa"/>
                  <w:shd w:val="clear" w:color="auto" w:fill="FFFFFF" w:themeFill="background1"/>
                </w:tcPr>
                <w:p w:rsidR="0006148F" w:rsidRDefault="00A54359" w:rsidP="00A54359">
                  <w:pPr>
                    <w:rPr>
                      <w:sz w:val="18"/>
                      <w:szCs w:val="18"/>
                    </w:rPr>
                  </w:pPr>
                  <w:r w:rsidRPr="00A54359">
                    <w:rPr>
                      <w:sz w:val="18"/>
                      <w:szCs w:val="18"/>
                    </w:rPr>
                    <w:t>Students represent values such as 0.32 or 32/100 on a number li</w:t>
                  </w:r>
                  <w:r>
                    <w:rPr>
                      <w:sz w:val="18"/>
                      <w:szCs w:val="18"/>
                    </w:rPr>
                    <w:t xml:space="preserve">ne. 32/100 is more than 30/100 </w:t>
                  </w:r>
                  <w:r w:rsidRPr="00A54359">
                    <w:rPr>
                      <w:sz w:val="18"/>
                      <w:szCs w:val="18"/>
                    </w:rPr>
                    <w:t>(or 3/10) and less than 40/100 (or 4/10). It is closer to 30/10</w:t>
                  </w:r>
                  <w:r>
                    <w:rPr>
                      <w:sz w:val="18"/>
                      <w:szCs w:val="18"/>
                    </w:rPr>
                    <w:t xml:space="preserve">0 so it would be placed on the </w:t>
                  </w:r>
                  <w:r w:rsidRPr="00A54359">
                    <w:rPr>
                      <w:sz w:val="18"/>
                      <w:szCs w:val="18"/>
                    </w:rPr>
                    <w:t>number line near that value.</w:t>
                  </w:r>
                </w:p>
                <w:p w:rsidR="00A54359" w:rsidRPr="0006148F" w:rsidRDefault="00A54359" w:rsidP="00A54359">
                  <w:pPr>
                    <w:jc w:val="center"/>
                    <w:rPr>
                      <w:sz w:val="18"/>
                      <w:szCs w:val="18"/>
                    </w:rPr>
                  </w:pPr>
                  <w:r>
                    <w:object w:dxaOrig="4440" w:dyaOrig="1035">
                      <v:shape id="_x0000_i1027" type="#_x0000_t75" style="width:163.65pt;height:38.35pt" o:ole="">
                        <v:imagedata r:id="rId13" o:title=""/>
                      </v:shape>
                      <o:OLEObject Type="Embed" ProgID="PBrush" ShapeID="_x0000_i1027" DrawAspect="Content" ObjectID="_1431250596" r:id="rId14"/>
                    </w:object>
                  </w:r>
                </w:p>
              </w:tc>
            </w:tr>
          </w:tbl>
          <w:p w:rsidR="0006148F" w:rsidRPr="0006148F" w:rsidRDefault="0006148F" w:rsidP="0006148F">
            <w:pPr>
              <w:rPr>
                <w:sz w:val="10"/>
                <w:szCs w:val="10"/>
              </w:rPr>
            </w:pPr>
          </w:p>
          <w:tbl>
            <w:tblPr>
              <w:tblStyle w:val="TableGrid1"/>
              <w:tblW w:w="0" w:type="auto"/>
              <w:tblLook w:val="04A0" w:firstRow="1" w:lastRow="0" w:firstColumn="1" w:lastColumn="0" w:noHBand="0" w:noVBand="1"/>
            </w:tblPr>
            <w:tblGrid>
              <w:gridCol w:w="14385"/>
            </w:tblGrid>
            <w:tr w:rsidR="0006148F" w:rsidRPr="0006148F" w:rsidTr="001F391E">
              <w:tc>
                <w:tcPr>
                  <w:tcW w:w="14385" w:type="dxa"/>
                  <w:shd w:val="clear" w:color="auto" w:fill="000000" w:themeFill="text1"/>
                </w:tcPr>
                <w:p w:rsidR="0006148F" w:rsidRPr="0006148F" w:rsidRDefault="0006148F" w:rsidP="0006148F">
                  <w:pPr>
                    <w:jc w:val="center"/>
                    <w:rPr>
                      <w:b/>
                    </w:rPr>
                  </w:pPr>
                  <w:r w:rsidRPr="0006148F">
                    <w:rPr>
                      <w:b/>
                    </w:rPr>
                    <w:t xml:space="preserve">Lessons and Resources for </w:t>
                  </w:r>
                  <w:r>
                    <w:rPr>
                      <w:b/>
                    </w:rPr>
                    <w:t>Number and Operations in Fractions 5</w:t>
                  </w:r>
                </w:p>
              </w:tc>
            </w:tr>
          </w:tbl>
          <w:tbl>
            <w:tblPr>
              <w:tblStyle w:val="TableGrid"/>
              <w:tblW w:w="0" w:type="auto"/>
              <w:tblLook w:val="04A0" w:firstRow="1" w:lastRow="0" w:firstColumn="1" w:lastColumn="0" w:noHBand="0" w:noVBand="1"/>
            </w:tblPr>
            <w:tblGrid>
              <w:gridCol w:w="4795"/>
              <w:gridCol w:w="4795"/>
              <w:gridCol w:w="4795"/>
            </w:tblGrid>
            <w:tr w:rsidR="0064246D" w:rsidRPr="00234A5E" w:rsidTr="00665666">
              <w:trPr>
                <w:trHeight w:val="269"/>
              </w:trPr>
              <w:tc>
                <w:tcPr>
                  <w:tcW w:w="4795" w:type="dxa"/>
                  <w:shd w:val="clear" w:color="auto" w:fill="auto"/>
                </w:tcPr>
                <w:p w:rsidR="0064246D" w:rsidRPr="00234A5E" w:rsidRDefault="00104430" w:rsidP="00665666">
                  <w:pPr>
                    <w:rPr>
                      <w:sz w:val="18"/>
                      <w:szCs w:val="18"/>
                    </w:rPr>
                  </w:pPr>
                  <w:r>
                    <w:rPr>
                      <w:sz w:val="18"/>
                      <w:szCs w:val="18"/>
                    </w:rPr>
                    <w:t>Expressions – Unit 11 – Lesson 1 page 1036 – 1044</w:t>
                  </w:r>
                </w:p>
              </w:tc>
              <w:tc>
                <w:tcPr>
                  <w:tcW w:w="4795" w:type="dxa"/>
                  <w:shd w:val="clear" w:color="auto" w:fill="auto"/>
                </w:tcPr>
                <w:p w:rsidR="0064246D" w:rsidRPr="00234A5E" w:rsidRDefault="00104430" w:rsidP="00665666">
                  <w:pPr>
                    <w:rPr>
                      <w:sz w:val="18"/>
                      <w:szCs w:val="18"/>
                    </w:rPr>
                  </w:pPr>
                  <w:r>
                    <w:rPr>
                      <w:sz w:val="18"/>
                      <w:szCs w:val="18"/>
                    </w:rPr>
                    <w:t>Expressions Activity Cards page 1045</w:t>
                  </w:r>
                </w:p>
              </w:tc>
              <w:tc>
                <w:tcPr>
                  <w:tcW w:w="4795" w:type="dxa"/>
                  <w:shd w:val="clear" w:color="auto" w:fill="auto"/>
                </w:tcPr>
                <w:p w:rsidR="0064246D" w:rsidRPr="00234A5E" w:rsidRDefault="00104430" w:rsidP="00665666">
                  <w:pPr>
                    <w:rPr>
                      <w:sz w:val="18"/>
                      <w:szCs w:val="18"/>
                    </w:rPr>
                  </w:pPr>
                  <w:r>
                    <w:rPr>
                      <w:sz w:val="18"/>
                      <w:szCs w:val="18"/>
                    </w:rPr>
                    <w:t>Expressions – Unit 11 – Lesson 2 – page 1048 – 1054</w:t>
                  </w:r>
                </w:p>
              </w:tc>
            </w:tr>
            <w:tr w:rsidR="0064246D" w:rsidRPr="00234A5E" w:rsidTr="00665666">
              <w:trPr>
                <w:trHeight w:val="278"/>
              </w:trPr>
              <w:tc>
                <w:tcPr>
                  <w:tcW w:w="4795" w:type="dxa"/>
                  <w:shd w:val="clear" w:color="auto" w:fill="auto"/>
                </w:tcPr>
                <w:p w:rsidR="0064246D" w:rsidRPr="00234A5E" w:rsidRDefault="00104430" w:rsidP="00665666">
                  <w:pPr>
                    <w:rPr>
                      <w:sz w:val="18"/>
                      <w:szCs w:val="18"/>
                    </w:rPr>
                  </w:pPr>
                  <w:r>
                    <w:rPr>
                      <w:sz w:val="18"/>
                      <w:szCs w:val="18"/>
                    </w:rPr>
                    <w:t>Expressions – Activity Cards page 1055</w:t>
                  </w:r>
                </w:p>
              </w:tc>
              <w:tc>
                <w:tcPr>
                  <w:tcW w:w="4795" w:type="dxa"/>
                  <w:shd w:val="clear" w:color="auto" w:fill="auto"/>
                </w:tcPr>
                <w:p w:rsidR="0064246D" w:rsidRPr="00234A5E" w:rsidRDefault="0064246D" w:rsidP="00665666">
                  <w:pPr>
                    <w:rPr>
                      <w:sz w:val="18"/>
                      <w:szCs w:val="18"/>
                    </w:rPr>
                  </w:pPr>
                </w:p>
              </w:tc>
              <w:tc>
                <w:tcPr>
                  <w:tcW w:w="4795" w:type="dxa"/>
                  <w:shd w:val="clear" w:color="auto" w:fill="auto"/>
                </w:tcPr>
                <w:p w:rsidR="0064246D" w:rsidRPr="00234A5E" w:rsidRDefault="0064246D" w:rsidP="00665666">
                  <w:pPr>
                    <w:rPr>
                      <w:sz w:val="18"/>
                      <w:szCs w:val="18"/>
                    </w:rPr>
                  </w:pPr>
                </w:p>
              </w:tc>
            </w:tr>
          </w:tbl>
          <w:p w:rsidR="0064246D" w:rsidRPr="0006148F" w:rsidRDefault="0064246D" w:rsidP="0006148F">
            <w:pPr>
              <w:rPr>
                <w:sz w:val="10"/>
                <w:szCs w:val="10"/>
              </w:rPr>
            </w:pPr>
          </w:p>
          <w:tbl>
            <w:tblPr>
              <w:tblStyle w:val="TableGrid1"/>
              <w:tblW w:w="0" w:type="auto"/>
              <w:tblLook w:val="04A0" w:firstRow="1" w:lastRow="0" w:firstColumn="1" w:lastColumn="0" w:noHBand="0" w:noVBand="1"/>
            </w:tblPr>
            <w:tblGrid>
              <w:gridCol w:w="3596"/>
              <w:gridCol w:w="3596"/>
              <w:gridCol w:w="3596"/>
              <w:gridCol w:w="3597"/>
            </w:tblGrid>
            <w:tr w:rsidR="0006148F" w:rsidRPr="0006148F" w:rsidTr="001F391E">
              <w:tc>
                <w:tcPr>
                  <w:tcW w:w="14385" w:type="dxa"/>
                  <w:gridSpan w:val="4"/>
                  <w:shd w:val="clear" w:color="auto" w:fill="000000" w:themeFill="text1"/>
                </w:tcPr>
                <w:p w:rsidR="0006148F" w:rsidRPr="0006148F" w:rsidRDefault="0006148F" w:rsidP="0006148F">
                  <w:pPr>
                    <w:jc w:val="center"/>
                    <w:rPr>
                      <w:b/>
                    </w:rPr>
                  </w:pPr>
                  <w:r w:rsidRPr="0006148F">
                    <w:rPr>
                      <w:b/>
                    </w:rPr>
                    <w:t>Emphasized Standards for Mathematical Practice</w:t>
                  </w:r>
                </w:p>
              </w:tc>
            </w:tr>
            <w:tr w:rsidR="00A54359" w:rsidRPr="0006148F" w:rsidTr="00C777A7">
              <w:trPr>
                <w:trHeight w:val="413"/>
              </w:trPr>
              <w:tc>
                <w:tcPr>
                  <w:tcW w:w="3596" w:type="dxa"/>
                  <w:shd w:val="clear" w:color="auto" w:fill="FFFFFF" w:themeFill="background1"/>
                </w:tcPr>
                <w:p w:rsidR="00A54359" w:rsidRPr="0006148F" w:rsidRDefault="00BC71FF" w:rsidP="0006148F">
                  <w:pPr>
                    <w:rPr>
                      <w:sz w:val="20"/>
                      <w:szCs w:val="20"/>
                    </w:rPr>
                  </w:pPr>
                  <w:hyperlink r:id="rId15" w:history="1">
                    <w:r>
                      <w:rPr>
                        <w:rStyle w:val="Hyperlink"/>
                        <w:sz w:val="18"/>
                        <w:szCs w:val="18"/>
                      </w:rPr>
                      <w:t>2. Reason abstractly and quantitatively.</w:t>
                    </w:r>
                  </w:hyperlink>
                </w:p>
              </w:tc>
              <w:tc>
                <w:tcPr>
                  <w:tcW w:w="3596" w:type="dxa"/>
                  <w:shd w:val="clear" w:color="auto" w:fill="FFFFFF" w:themeFill="background1"/>
                </w:tcPr>
                <w:p w:rsidR="00A54359" w:rsidRPr="0006148F" w:rsidRDefault="00BC71FF" w:rsidP="0006148F">
                  <w:pPr>
                    <w:rPr>
                      <w:sz w:val="20"/>
                      <w:szCs w:val="20"/>
                    </w:rPr>
                  </w:pPr>
                  <w:hyperlink r:id="rId16" w:history="1">
                    <w:r>
                      <w:rPr>
                        <w:rStyle w:val="Hyperlink"/>
                        <w:sz w:val="18"/>
                        <w:szCs w:val="18"/>
                      </w:rPr>
                      <w:t>4. Model with mathematics.</w:t>
                    </w:r>
                  </w:hyperlink>
                </w:p>
              </w:tc>
              <w:tc>
                <w:tcPr>
                  <w:tcW w:w="3596" w:type="dxa"/>
                  <w:shd w:val="clear" w:color="auto" w:fill="FFFFFF" w:themeFill="background1"/>
                </w:tcPr>
                <w:p w:rsidR="00BC71FF" w:rsidRDefault="00BC71FF" w:rsidP="00BC71FF">
                  <w:pPr>
                    <w:rPr>
                      <w:sz w:val="18"/>
                      <w:szCs w:val="18"/>
                    </w:rPr>
                  </w:pPr>
                  <w:hyperlink r:id="rId17" w:history="1">
                    <w:r>
                      <w:rPr>
                        <w:rStyle w:val="Hyperlink"/>
                        <w:sz w:val="18"/>
                        <w:szCs w:val="18"/>
                      </w:rPr>
                      <w:t>5. Use appropriate tools strategically.</w:t>
                    </w:r>
                  </w:hyperlink>
                </w:p>
                <w:p w:rsidR="00A54359" w:rsidRPr="0006148F" w:rsidRDefault="00A54359" w:rsidP="0006148F">
                  <w:pPr>
                    <w:rPr>
                      <w:sz w:val="20"/>
                      <w:szCs w:val="20"/>
                    </w:rPr>
                  </w:pPr>
                </w:p>
              </w:tc>
              <w:tc>
                <w:tcPr>
                  <w:tcW w:w="3597" w:type="dxa"/>
                  <w:shd w:val="clear" w:color="auto" w:fill="FFFFFF" w:themeFill="background1"/>
                </w:tcPr>
                <w:p w:rsidR="00BC71FF" w:rsidRDefault="00BC71FF" w:rsidP="00BC71FF">
                  <w:pPr>
                    <w:rPr>
                      <w:sz w:val="18"/>
                      <w:szCs w:val="18"/>
                    </w:rPr>
                  </w:pPr>
                  <w:hyperlink r:id="rId18" w:history="1">
                    <w:r>
                      <w:rPr>
                        <w:rStyle w:val="Hyperlink"/>
                        <w:sz w:val="18"/>
                        <w:szCs w:val="18"/>
                      </w:rPr>
                      <w:t>7. Look for and make use of structure.</w:t>
                    </w:r>
                  </w:hyperlink>
                </w:p>
                <w:p w:rsidR="00A54359" w:rsidRPr="0006148F" w:rsidRDefault="00A54359" w:rsidP="0006148F">
                  <w:pPr>
                    <w:rPr>
                      <w:sz w:val="20"/>
                      <w:szCs w:val="20"/>
                    </w:rPr>
                  </w:pPr>
                </w:p>
              </w:tc>
            </w:tr>
          </w:tbl>
          <w:p w:rsidR="0006148F" w:rsidRPr="0006148F" w:rsidRDefault="0006148F" w:rsidP="0006148F">
            <w:pPr>
              <w:rPr>
                <w:sz w:val="14"/>
              </w:rPr>
            </w:pPr>
          </w:p>
          <w:p w:rsidR="0006148F" w:rsidRPr="0006148F" w:rsidRDefault="0006148F" w:rsidP="0006148F">
            <w:pPr>
              <w:rPr>
                <w:sz w:val="14"/>
              </w:rPr>
            </w:pPr>
          </w:p>
        </w:tc>
      </w:tr>
    </w:tbl>
    <w:p w:rsidR="0006148F" w:rsidRDefault="0006148F"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732BB2" w:rsidRDefault="00732BB2" w:rsidP="0006148F">
      <w:pPr>
        <w:spacing w:after="0"/>
        <w:rPr>
          <w:sz w:val="14"/>
        </w:rPr>
      </w:pPr>
    </w:p>
    <w:p w:rsidR="009B58DA" w:rsidRDefault="009B58DA" w:rsidP="0006148F">
      <w:pPr>
        <w:spacing w:after="0"/>
        <w:rPr>
          <w:sz w:val="14"/>
        </w:rPr>
      </w:pPr>
    </w:p>
    <w:p w:rsidR="0006148F" w:rsidRPr="0006148F" w:rsidRDefault="0006148F" w:rsidP="0006148F">
      <w:pPr>
        <w:spacing w:after="0"/>
        <w:rPr>
          <w:sz w:val="14"/>
        </w:rPr>
      </w:pPr>
    </w:p>
    <w:tbl>
      <w:tblPr>
        <w:tblStyle w:val="TableGrid1"/>
        <w:tblW w:w="0" w:type="auto"/>
        <w:tblLook w:val="04A0" w:firstRow="1" w:lastRow="0" w:firstColumn="1" w:lastColumn="0" w:noHBand="0" w:noVBand="1"/>
      </w:tblPr>
      <w:tblGrid>
        <w:gridCol w:w="14616"/>
      </w:tblGrid>
      <w:tr w:rsidR="0006148F" w:rsidRPr="0006148F" w:rsidTr="001F391E">
        <w:tc>
          <w:tcPr>
            <w:tcW w:w="14616" w:type="dxa"/>
          </w:tcPr>
          <w:tbl>
            <w:tblPr>
              <w:tblStyle w:val="TableGrid1"/>
              <w:tblW w:w="0" w:type="auto"/>
              <w:tblLook w:val="04A0" w:firstRow="1" w:lastRow="0" w:firstColumn="1" w:lastColumn="0" w:noHBand="0" w:noVBand="1"/>
            </w:tblPr>
            <w:tblGrid>
              <w:gridCol w:w="7192"/>
              <w:gridCol w:w="7193"/>
            </w:tblGrid>
            <w:tr w:rsidR="0006148F" w:rsidRPr="0006148F" w:rsidTr="001F391E">
              <w:tc>
                <w:tcPr>
                  <w:tcW w:w="7192" w:type="dxa"/>
                  <w:shd w:val="clear" w:color="auto" w:fill="000000" w:themeFill="text1"/>
                </w:tcPr>
                <w:p w:rsidR="0006148F" w:rsidRPr="0006148F" w:rsidRDefault="0006148F" w:rsidP="0006148F">
                  <w:pPr>
                    <w:jc w:val="center"/>
                    <w:rPr>
                      <w:b/>
                    </w:rPr>
                  </w:pPr>
                  <w:r w:rsidRPr="0006148F">
                    <w:rPr>
                      <w:b/>
                    </w:rPr>
                    <w:lastRenderedPageBreak/>
                    <w:t>Standard</w:t>
                  </w:r>
                </w:p>
              </w:tc>
              <w:tc>
                <w:tcPr>
                  <w:tcW w:w="7193" w:type="dxa"/>
                  <w:shd w:val="clear" w:color="auto" w:fill="000000" w:themeFill="text1"/>
                </w:tcPr>
                <w:p w:rsidR="0006148F" w:rsidRPr="0006148F" w:rsidRDefault="0006148F" w:rsidP="0006148F">
                  <w:pPr>
                    <w:ind w:left="720"/>
                    <w:contextualSpacing/>
                    <w:jc w:val="center"/>
                    <w:rPr>
                      <w:rFonts w:eastAsiaTheme="minorEastAsia"/>
                      <w:b/>
                    </w:rPr>
                  </w:pPr>
                  <w:r w:rsidRPr="0006148F">
                    <w:rPr>
                      <w:rFonts w:eastAsiaTheme="minorEastAsia"/>
                      <w:b/>
                    </w:rPr>
                    <w:t>Learner Objectives</w:t>
                  </w:r>
                </w:p>
              </w:tc>
            </w:tr>
            <w:tr w:rsidR="0006148F" w:rsidRPr="0006148F" w:rsidTr="001F391E">
              <w:trPr>
                <w:trHeight w:val="1151"/>
              </w:trPr>
              <w:tc>
                <w:tcPr>
                  <w:tcW w:w="7192" w:type="dxa"/>
                </w:tcPr>
                <w:p w:rsidR="0006148F" w:rsidRDefault="0006148F" w:rsidP="0006148F">
                  <w:pPr>
                    <w:autoSpaceDE w:val="0"/>
                    <w:autoSpaceDN w:val="0"/>
                    <w:adjustRightInd w:val="0"/>
                    <w:rPr>
                      <w:sz w:val="20"/>
                      <w:szCs w:val="20"/>
                    </w:rPr>
                  </w:pPr>
                  <w:r w:rsidRPr="0006148F">
                    <w:rPr>
                      <w:sz w:val="28"/>
                      <w:szCs w:val="28"/>
                      <w:u w:val="single"/>
                    </w:rPr>
                    <w:t>Number and Operations in Fractions 6:</w:t>
                  </w:r>
                  <w:r w:rsidRPr="00413A61">
                    <w:rPr>
                      <w:sz w:val="20"/>
                      <w:szCs w:val="20"/>
                    </w:rPr>
                    <w:t xml:space="preserve">  </w:t>
                  </w:r>
                </w:p>
                <w:p w:rsidR="0006148F" w:rsidRPr="004062D3" w:rsidRDefault="0006148F" w:rsidP="0006148F">
                  <w:pPr>
                    <w:autoSpaceDE w:val="0"/>
                    <w:autoSpaceDN w:val="0"/>
                    <w:adjustRightInd w:val="0"/>
                    <w:rPr>
                      <w:rFonts w:cs="Gotham-BookItalic"/>
                      <w:i/>
                      <w:iCs/>
                      <w:sz w:val="20"/>
                      <w:szCs w:val="20"/>
                    </w:rPr>
                  </w:pPr>
                  <w:r w:rsidRPr="00AD611F">
                    <w:rPr>
                      <w:rFonts w:cs="Gotham-Book"/>
                      <w:sz w:val="20"/>
                      <w:szCs w:val="20"/>
                    </w:rPr>
                    <w:t xml:space="preserve">Use decimal notation for fractions with denominators 10 or 100. </w:t>
                  </w:r>
                  <w:r w:rsidRPr="00AD611F">
                    <w:rPr>
                      <w:rFonts w:cs="Gotham-BookItalic"/>
                      <w:i/>
                      <w:iCs/>
                      <w:sz w:val="20"/>
                      <w:szCs w:val="20"/>
                    </w:rPr>
                    <w:t>For</w:t>
                  </w:r>
                  <w:r>
                    <w:rPr>
                      <w:rFonts w:cs="Gotham-BookItalic"/>
                      <w:i/>
                      <w:iCs/>
                      <w:sz w:val="20"/>
                      <w:szCs w:val="20"/>
                    </w:rPr>
                    <w:t xml:space="preserve"> </w:t>
                  </w:r>
                  <w:r w:rsidRPr="00AD611F">
                    <w:rPr>
                      <w:rFonts w:cs="Gotham-BookItalic"/>
                      <w:i/>
                      <w:iCs/>
                      <w:sz w:val="20"/>
                      <w:szCs w:val="20"/>
                    </w:rPr>
                    <w:t>example, rewrite 0.62 as 62/100; describe a length as 0.62 meters; locate</w:t>
                  </w:r>
                  <w:r>
                    <w:rPr>
                      <w:rFonts w:cs="Gotham-BookItalic"/>
                      <w:i/>
                      <w:iCs/>
                      <w:sz w:val="20"/>
                      <w:szCs w:val="20"/>
                    </w:rPr>
                    <w:t xml:space="preserve"> 0.62 on a number line diagram</w:t>
                  </w:r>
                </w:p>
                <w:p w:rsidR="0006148F" w:rsidRPr="0006148F" w:rsidRDefault="0006148F" w:rsidP="0006148F">
                  <w:pPr>
                    <w:autoSpaceDE w:val="0"/>
                    <w:autoSpaceDN w:val="0"/>
                    <w:adjustRightInd w:val="0"/>
                    <w:rPr>
                      <w:rFonts w:cstheme="minorHAnsi"/>
                      <w:sz w:val="20"/>
                      <w:szCs w:val="20"/>
                    </w:rPr>
                  </w:pPr>
                </w:p>
              </w:tc>
              <w:tc>
                <w:tcPr>
                  <w:tcW w:w="7193" w:type="dxa"/>
                </w:tcPr>
                <w:p w:rsidR="0006148F" w:rsidRPr="0006148F" w:rsidRDefault="009B58DA" w:rsidP="0006148F">
                  <w:pPr>
                    <w:numPr>
                      <w:ilvl w:val="0"/>
                      <w:numId w:val="3"/>
                    </w:numPr>
                    <w:contextualSpacing/>
                    <w:rPr>
                      <w:rFonts w:eastAsiaTheme="minorEastAsia"/>
                      <w:sz w:val="20"/>
                      <w:szCs w:val="20"/>
                      <w:u w:val="single"/>
                    </w:rPr>
                  </w:pPr>
                  <w:r w:rsidRPr="00AD611F">
                    <w:rPr>
                      <w:rFonts w:cs="Gotham-Book"/>
                      <w:sz w:val="20"/>
                      <w:szCs w:val="20"/>
                    </w:rPr>
                    <w:t>I can rename fractions with 10 and 100 in the denominator as decimals.</w:t>
                  </w:r>
                </w:p>
              </w:tc>
            </w:tr>
          </w:tbl>
          <w:p w:rsidR="0006148F" w:rsidRPr="0006148F" w:rsidRDefault="0006148F" w:rsidP="0006148F">
            <w:pPr>
              <w:rPr>
                <w:sz w:val="10"/>
                <w:szCs w:val="10"/>
              </w:rPr>
            </w:pPr>
          </w:p>
          <w:tbl>
            <w:tblPr>
              <w:tblStyle w:val="TableGrid1"/>
              <w:tblW w:w="0" w:type="auto"/>
              <w:tblLook w:val="04A0" w:firstRow="1" w:lastRow="0" w:firstColumn="1" w:lastColumn="0" w:noHBand="0" w:noVBand="1"/>
            </w:tblPr>
            <w:tblGrid>
              <w:gridCol w:w="14385"/>
            </w:tblGrid>
            <w:tr w:rsidR="0006148F" w:rsidRPr="0006148F" w:rsidTr="001F391E">
              <w:tc>
                <w:tcPr>
                  <w:tcW w:w="14385" w:type="dxa"/>
                  <w:shd w:val="clear" w:color="auto" w:fill="000000" w:themeFill="text1"/>
                </w:tcPr>
                <w:p w:rsidR="0006148F" w:rsidRPr="0006148F" w:rsidRDefault="0006148F" w:rsidP="0006148F">
                  <w:pPr>
                    <w:jc w:val="center"/>
                    <w:rPr>
                      <w:b/>
                      <w:color w:val="FFFFFF" w:themeColor="background1"/>
                    </w:rPr>
                  </w:pPr>
                  <w:r w:rsidRPr="0006148F">
                    <w:rPr>
                      <w:b/>
                      <w:color w:val="FFFFFF" w:themeColor="background1"/>
                    </w:rPr>
                    <w:t>What does this standard mean the students will know and be able to do?</w:t>
                  </w:r>
                </w:p>
              </w:tc>
            </w:tr>
            <w:tr w:rsidR="0006148F" w:rsidRPr="0006148F" w:rsidTr="001F391E">
              <w:trPr>
                <w:trHeight w:val="1016"/>
              </w:trPr>
              <w:tc>
                <w:tcPr>
                  <w:tcW w:w="14385" w:type="dxa"/>
                  <w:shd w:val="clear" w:color="auto" w:fill="F2F2F2" w:themeFill="background1" w:themeFillShade="F2"/>
                </w:tcPr>
                <w:p w:rsidR="00A54359" w:rsidRPr="00A54359" w:rsidRDefault="00A54359" w:rsidP="00A54359">
                  <w:pPr>
                    <w:autoSpaceDE w:val="0"/>
                    <w:autoSpaceDN w:val="0"/>
                    <w:adjustRightInd w:val="0"/>
                    <w:rPr>
                      <w:sz w:val="20"/>
                      <w:szCs w:val="20"/>
                    </w:rPr>
                  </w:pPr>
                  <w:r w:rsidRPr="00A54359">
                    <w:rPr>
                      <w:sz w:val="20"/>
                      <w:szCs w:val="20"/>
                    </w:rPr>
                    <w:t xml:space="preserve">Students make connections between fractions with denominators of 10 and 100 and the place value chart. </w:t>
                  </w:r>
                </w:p>
                <w:p w:rsidR="0006148F" w:rsidRDefault="00A54359" w:rsidP="00A54359">
                  <w:pPr>
                    <w:autoSpaceDE w:val="0"/>
                    <w:autoSpaceDN w:val="0"/>
                    <w:adjustRightInd w:val="0"/>
                    <w:rPr>
                      <w:sz w:val="20"/>
                      <w:szCs w:val="20"/>
                    </w:rPr>
                  </w:pPr>
                  <w:r w:rsidRPr="00A54359">
                    <w:rPr>
                      <w:sz w:val="20"/>
                      <w:szCs w:val="20"/>
                    </w:rPr>
                    <w:t>By reading fraction names, students say 32/100 as thirty-two hundredt</w:t>
                  </w:r>
                  <w:r>
                    <w:rPr>
                      <w:sz w:val="20"/>
                      <w:szCs w:val="20"/>
                    </w:rPr>
                    <w:t xml:space="preserve">hs and rewrite this as 0.32 or </w:t>
                  </w:r>
                  <w:r w:rsidRPr="00A54359">
                    <w:rPr>
                      <w:sz w:val="20"/>
                      <w:szCs w:val="20"/>
                    </w:rPr>
                    <w:t>represent it on a place value model as shown below.</w:t>
                  </w:r>
                </w:p>
                <w:tbl>
                  <w:tblPr>
                    <w:tblStyle w:val="TableGrid"/>
                    <w:tblW w:w="0" w:type="auto"/>
                    <w:tblLook w:val="04A0" w:firstRow="1" w:lastRow="0" w:firstColumn="1" w:lastColumn="0" w:noHBand="0" w:noVBand="1"/>
                  </w:tblPr>
                  <w:tblGrid>
                    <w:gridCol w:w="1952"/>
                    <w:gridCol w:w="2070"/>
                    <w:gridCol w:w="1620"/>
                    <w:gridCol w:w="900"/>
                    <w:gridCol w:w="2430"/>
                    <w:gridCol w:w="2340"/>
                  </w:tblGrid>
                  <w:tr w:rsidR="00A54359" w:rsidTr="00A54359">
                    <w:tc>
                      <w:tcPr>
                        <w:tcW w:w="1952" w:type="dxa"/>
                      </w:tcPr>
                      <w:p w:rsidR="00A54359" w:rsidRPr="00A54359" w:rsidRDefault="00A54359" w:rsidP="00A54359">
                        <w:pPr>
                          <w:autoSpaceDE w:val="0"/>
                          <w:autoSpaceDN w:val="0"/>
                          <w:adjustRightInd w:val="0"/>
                          <w:jc w:val="center"/>
                          <w:rPr>
                            <w:b/>
                            <w:sz w:val="20"/>
                            <w:szCs w:val="20"/>
                          </w:rPr>
                        </w:pPr>
                        <w:r>
                          <w:rPr>
                            <w:b/>
                            <w:sz w:val="20"/>
                            <w:szCs w:val="20"/>
                          </w:rPr>
                          <w:t>Hundreds</w:t>
                        </w:r>
                      </w:p>
                    </w:tc>
                    <w:tc>
                      <w:tcPr>
                        <w:tcW w:w="2070" w:type="dxa"/>
                      </w:tcPr>
                      <w:p w:rsidR="00A54359" w:rsidRPr="00A54359" w:rsidRDefault="00A54359" w:rsidP="00A54359">
                        <w:pPr>
                          <w:autoSpaceDE w:val="0"/>
                          <w:autoSpaceDN w:val="0"/>
                          <w:adjustRightInd w:val="0"/>
                          <w:jc w:val="center"/>
                          <w:rPr>
                            <w:b/>
                            <w:sz w:val="20"/>
                            <w:szCs w:val="20"/>
                          </w:rPr>
                        </w:pPr>
                        <w:r>
                          <w:rPr>
                            <w:b/>
                            <w:sz w:val="20"/>
                            <w:szCs w:val="20"/>
                          </w:rPr>
                          <w:t xml:space="preserve">Tens </w:t>
                        </w:r>
                      </w:p>
                    </w:tc>
                    <w:tc>
                      <w:tcPr>
                        <w:tcW w:w="1620" w:type="dxa"/>
                      </w:tcPr>
                      <w:p w:rsidR="00A54359" w:rsidRPr="00A54359" w:rsidRDefault="00A54359" w:rsidP="00A54359">
                        <w:pPr>
                          <w:autoSpaceDE w:val="0"/>
                          <w:autoSpaceDN w:val="0"/>
                          <w:adjustRightInd w:val="0"/>
                          <w:jc w:val="center"/>
                          <w:rPr>
                            <w:b/>
                            <w:sz w:val="20"/>
                            <w:szCs w:val="20"/>
                          </w:rPr>
                        </w:pPr>
                        <w:r>
                          <w:rPr>
                            <w:b/>
                            <w:sz w:val="20"/>
                            <w:szCs w:val="20"/>
                          </w:rPr>
                          <w:t>Ones</w:t>
                        </w:r>
                      </w:p>
                    </w:tc>
                    <w:tc>
                      <w:tcPr>
                        <w:tcW w:w="900" w:type="dxa"/>
                      </w:tcPr>
                      <w:p w:rsidR="00A54359" w:rsidRPr="00A54359" w:rsidRDefault="00A54359" w:rsidP="00A54359">
                        <w:pPr>
                          <w:autoSpaceDE w:val="0"/>
                          <w:autoSpaceDN w:val="0"/>
                          <w:adjustRightInd w:val="0"/>
                          <w:jc w:val="center"/>
                          <w:rPr>
                            <w:b/>
                            <w:sz w:val="20"/>
                            <w:szCs w:val="20"/>
                          </w:rPr>
                        </w:pPr>
                        <w:r w:rsidRPr="00A54359">
                          <w:rPr>
                            <w:rFonts w:cstheme="minorHAnsi"/>
                            <w:b/>
                            <w:sz w:val="20"/>
                            <w:szCs w:val="20"/>
                          </w:rPr>
                          <w:t>●</w:t>
                        </w:r>
                      </w:p>
                    </w:tc>
                    <w:tc>
                      <w:tcPr>
                        <w:tcW w:w="2430" w:type="dxa"/>
                      </w:tcPr>
                      <w:p w:rsidR="00A54359" w:rsidRPr="00A54359" w:rsidRDefault="00A54359" w:rsidP="00A54359">
                        <w:pPr>
                          <w:autoSpaceDE w:val="0"/>
                          <w:autoSpaceDN w:val="0"/>
                          <w:adjustRightInd w:val="0"/>
                          <w:jc w:val="center"/>
                          <w:rPr>
                            <w:b/>
                            <w:sz w:val="20"/>
                            <w:szCs w:val="20"/>
                          </w:rPr>
                        </w:pPr>
                        <w:r>
                          <w:rPr>
                            <w:b/>
                            <w:sz w:val="20"/>
                            <w:szCs w:val="20"/>
                          </w:rPr>
                          <w:t>Tenths</w:t>
                        </w:r>
                      </w:p>
                    </w:tc>
                    <w:tc>
                      <w:tcPr>
                        <w:tcW w:w="2340" w:type="dxa"/>
                      </w:tcPr>
                      <w:p w:rsidR="00A54359" w:rsidRPr="00A54359" w:rsidRDefault="00A54359" w:rsidP="00A54359">
                        <w:pPr>
                          <w:autoSpaceDE w:val="0"/>
                          <w:autoSpaceDN w:val="0"/>
                          <w:adjustRightInd w:val="0"/>
                          <w:jc w:val="center"/>
                          <w:rPr>
                            <w:b/>
                            <w:sz w:val="20"/>
                            <w:szCs w:val="20"/>
                          </w:rPr>
                        </w:pPr>
                        <w:r>
                          <w:rPr>
                            <w:b/>
                            <w:sz w:val="20"/>
                            <w:szCs w:val="20"/>
                          </w:rPr>
                          <w:t>Hundredths</w:t>
                        </w:r>
                      </w:p>
                    </w:tc>
                  </w:tr>
                  <w:tr w:rsidR="00A54359" w:rsidTr="00A54359">
                    <w:tc>
                      <w:tcPr>
                        <w:tcW w:w="1952" w:type="dxa"/>
                      </w:tcPr>
                      <w:p w:rsidR="00A54359" w:rsidRDefault="00A54359" w:rsidP="00A54359">
                        <w:pPr>
                          <w:autoSpaceDE w:val="0"/>
                          <w:autoSpaceDN w:val="0"/>
                          <w:adjustRightInd w:val="0"/>
                          <w:jc w:val="center"/>
                          <w:rPr>
                            <w:b/>
                            <w:sz w:val="20"/>
                            <w:szCs w:val="20"/>
                          </w:rPr>
                        </w:pPr>
                      </w:p>
                    </w:tc>
                    <w:tc>
                      <w:tcPr>
                        <w:tcW w:w="2070" w:type="dxa"/>
                      </w:tcPr>
                      <w:p w:rsidR="00A54359" w:rsidRDefault="00A54359" w:rsidP="00A54359">
                        <w:pPr>
                          <w:autoSpaceDE w:val="0"/>
                          <w:autoSpaceDN w:val="0"/>
                          <w:adjustRightInd w:val="0"/>
                          <w:jc w:val="center"/>
                          <w:rPr>
                            <w:b/>
                            <w:sz w:val="20"/>
                            <w:szCs w:val="20"/>
                          </w:rPr>
                        </w:pPr>
                      </w:p>
                    </w:tc>
                    <w:tc>
                      <w:tcPr>
                        <w:tcW w:w="1620" w:type="dxa"/>
                      </w:tcPr>
                      <w:p w:rsidR="00A54359" w:rsidRDefault="00A54359" w:rsidP="00A54359">
                        <w:pPr>
                          <w:autoSpaceDE w:val="0"/>
                          <w:autoSpaceDN w:val="0"/>
                          <w:adjustRightInd w:val="0"/>
                          <w:jc w:val="center"/>
                          <w:rPr>
                            <w:b/>
                            <w:sz w:val="20"/>
                            <w:szCs w:val="20"/>
                          </w:rPr>
                        </w:pPr>
                      </w:p>
                    </w:tc>
                    <w:tc>
                      <w:tcPr>
                        <w:tcW w:w="900" w:type="dxa"/>
                      </w:tcPr>
                      <w:p w:rsidR="00A54359" w:rsidRPr="00A54359" w:rsidRDefault="00A54359" w:rsidP="00A54359">
                        <w:pPr>
                          <w:autoSpaceDE w:val="0"/>
                          <w:autoSpaceDN w:val="0"/>
                          <w:adjustRightInd w:val="0"/>
                          <w:jc w:val="center"/>
                          <w:rPr>
                            <w:rFonts w:cstheme="minorHAnsi"/>
                            <w:b/>
                            <w:sz w:val="20"/>
                            <w:szCs w:val="20"/>
                          </w:rPr>
                        </w:pPr>
                        <w:r>
                          <w:rPr>
                            <w:rFonts w:cstheme="minorHAnsi"/>
                            <w:b/>
                            <w:sz w:val="20"/>
                            <w:szCs w:val="20"/>
                          </w:rPr>
                          <w:t>●</w:t>
                        </w:r>
                      </w:p>
                    </w:tc>
                    <w:tc>
                      <w:tcPr>
                        <w:tcW w:w="2430" w:type="dxa"/>
                      </w:tcPr>
                      <w:p w:rsidR="00A54359" w:rsidRDefault="00A54359" w:rsidP="00A54359">
                        <w:pPr>
                          <w:autoSpaceDE w:val="0"/>
                          <w:autoSpaceDN w:val="0"/>
                          <w:adjustRightInd w:val="0"/>
                          <w:jc w:val="center"/>
                          <w:rPr>
                            <w:b/>
                            <w:sz w:val="20"/>
                            <w:szCs w:val="20"/>
                          </w:rPr>
                        </w:pPr>
                        <w:r>
                          <w:rPr>
                            <w:b/>
                            <w:sz w:val="20"/>
                            <w:szCs w:val="20"/>
                          </w:rPr>
                          <w:t>3</w:t>
                        </w:r>
                      </w:p>
                    </w:tc>
                    <w:tc>
                      <w:tcPr>
                        <w:tcW w:w="2340" w:type="dxa"/>
                      </w:tcPr>
                      <w:p w:rsidR="00A54359" w:rsidRDefault="00A54359" w:rsidP="00A54359">
                        <w:pPr>
                          <w:autoSpaceDE w:val="0"/>
                          <w:autoSpaceDN w:val="0"/>
                          <w:adjustRightInd w:val="0"/>
                          <w:jc w:val="center"/>
                          <w:rPr>
                            <w:b/>
                            <w:sz w:val="20"/>
                            <w:szCs w:val="20"/>
                          </w:rPr>
                        </w:pPr>
                        <w:r>
                          <w:rPr>
                            <w:b/>
                            <w:sz w:val="20"/>
                            <w:szCs w:val="20"/>
                          </w:rPr>
                          <w:t>2</w:t>
                        </w:r>
                      </w:p>
                    </w:tc>
                  </w:tr>
                </w:tbl>
                <w:p w:rsidR="00A54359" w:rsidRDefault="00A54359" w:rsidP="00A54359">
                  <w:pPr>
                    <w:autoSpaceDE w:val="0"/>
                    <w:autoSpaceDN w:val="0"/>
                    <w:adjustRightInd w:val="0"/>
                    <w:rPr>
                      <w:sz w:val="20"/>
                      <w:szCs w:val="20"/>
                    </w:rPr>
                  </w:pPr>
                </w:p>
                <w:p w:rsidR="00A54359" w:rsidRPr="00A54359" w:rsidRDefault="00A54359" w:rsidP="00A54359">
                  <w:pPr>
                    <w:autoSpaceDE w:val="0"/>
                    <w:autoSpaceDN w:val="0"/>
                    <w:adjustRightInd w:val="0"/>
                    <w:rPr>
                      <w:sz w:val="20"/>
                      <w:szCs w:val="20"/>
                    </w:rPr>
                  </w:pPr>
                  <w:r w:rsidRPr="00A54359">
                    <w:rPr>
                      <w:sz w:val="20"/>
                      <w:szCs w:val="20"/>
                    </w:rPr>
                    <w:t>Students use the representations explored in 4.NF.5 to understand 32/1</w:t>
                  </w:r>
                  <w:r>
                    <w:rPr>
                      <w:sz w:val="20"/>
                      <w:szCs w:val="20"/>
                    </w:rPr>
                    <w:t xml:space="preserve">00 can be expanded to 3/10 and </w:t>
                  </w:r>
                  <w:r w:rsidRPr="00A54359">
                    <w:rPr>
                      <w:sz w:val="20"/>
                      <w:szCs w:val="20"/>
                    </w:rPr>
                    <w:t xml:space="preserve">2/100. </w:t>
                  </w:r>
                </w:p>
                <w:p w:rsidR="00A54359" w:rsidRDefault="00A54359" w:rsidP="00A54359">
                  <w:pPr>
                    <w:autoSpaceDE w:val="0"/>
                    <w:autoSpaceDN w:val="0"/>
                    <w:adjustRightInd w:val="0"/>
                    <w:rPr>
                      <w:sz w:val="20"/>
                      <w:szCs w:val="20"/>
                    </w:rPr>
                  </w:pPr>
                </w:p>
                <w:p w:rsidR="00A54359" w:rsidRDefault="00A54359" w:rsidP="00A54359">
                  <w:pPr>
                    <w:autoSpaceDE w:val="0"/>
                    <w:autoSpaceDN w:val="0"/>
                    <w:adjustRightInd w:val="0"/>
                    <w:rPr>
                      <w:sz w:val="20"/>
                      <w:szCs w:val="20"/>
                    </w:rPr>
                  </w:pPr>
                  <w:r w:rsidRPr="00A54359">
                    <w:rPr>
                      <w:sz w:val="20"/>
                      <w:szCs w:val="20"/>
                    </w:rPr>
                    <w:t>Students represent values such as 0.32 or 32/100 on a number line. 32/100</w:t>
                  </w:r>
                  <w:r>
                    <w:rPr>
                      <w:sz w:val="20"/>
                      <w:szCs w:val="20"/>
                    </w:rPr>
                    <w:t xml:space="preserve"> is more than 30/100 (or 3/10) </w:t>
                  </w:r>
                  <w:r w:rsidRPr="00A54359">
                    <w:rPr>
                      <w:sz w:val="20"/>
                      <w:szCs w:val="20"/>
                    </w:rPr>
                    <w:t>and less than 40/100 (or 4/10). It is closer to 30/100 so it would be place</w:t>
                  </w:r>
                  <w:r>
                    <w:rPr>
                      <w:sz w:val="20"/>
                      <w:szCs w:val="20"/>
                    </w:rPr>
                    <w:t xml:space="preserve">d on the number line near that </w:t>
                  </w:r>
                  <w:r w:rsidRPr="00A54359">
                    <w:rPr>
                      <w:sz w:val="20"/>
                      <w:szCs w:val="20"/>
                    </w:rPr>
                    <w:t>value.</w:t>
                  </w:r>
                </w:p>
                <w:p w:rsidR="00A54359" w:rsidRDefault="00A54359" w:rsidP="00A54359">
                  <w:pPr>
                    <w:autoSpaceDE w:val="0"/>
                    <w:autoSpaceDN w:val="0"/>
                    <w:adjustRightInd w:val="0"/>
                    <w:rPr>
                      <w:sz w:val="20"/>
                      <w:szCs w:val="20"/>
                    </w:rPr>
                  </w:pPr>
                </w:p>
                <w:p w:rsidR="00A54359" w:rsidRDefault="00A54359" w:rsidP="00A54359">
                  <w:pPr>
                    <w:autoSpaceDE w:val="0"/>
                    <w:autoSpaceDN w:val="0"/>
                    <w:adjustRightInd w:val="0"/>
                  </w:pPr>
                  <w:r>
                    <w:object w:dxaOrig="4440" w:dyaOrig="1035">
                      <v:shape id="_x0000_i1028" type="#_x0000_t75" style="width:265.55pt;height:62.65pt" o:ole="">
                        <v:imagedata r:id="rId13" o:title=""/>
                      </v:shape>
                      <o:OLEObject Type="Embed" ProgID="PBrush" ShapeID="_x0000_i1028" DrawAspect="Content" ObjectID="_1431250597" r:id="rId19"/>
                    </w:object>
                  </w:r>
                </w:p>
                <w:p w:rsidR="00E66C75" w:rsidRPr="0006148F" w:rsidRDefault="00E66C75" w:rsidP="00A54359">
                  <w:pPr>
                    <w:autoSpaceDE w:val="0"/>
                    <w:autoSpaceDN w:val="0"/>
                    <w:adjustRightInd w:val="0"/>
                    <w:rPr>
                      <w:sz w:val="20"/>
                      <w:szCs w:val="20"/>
                    </w:rPr>
                  </w:pPr>
                </w:p>
              </w:tc>
            </w:tr>
          </w:tbl>
          <w:p w:rsidR="0006148F" w:rsidRPr="0006148F" w:rsidRDefault="0006148F" w:rsidP="0006148F">
            <w:pPr>
              <w:rPr>
                <w:sz w:val="14"/>
              </w:rPr>
            </w:pPr>
          </w:p>
          <w:tbl>
            <w:tblPr>
              <w:tblStyle w:val="TableGrid1"/>
              <w:tblW w:w="0" w:type="auto"/>
              <w:tblLook w:val="04A0" w:firstRow="1" w:lastRow="0" w:firstColumn="1" w:lastColumn="0" w:noHBand="0" w:noVBand="1"/>
            </w:tblPr>
            <w:tblGrid>
              <w:gridCol w:w="14385"/>
            </w:tblGrid>
            <w:tr w:rsidR="0006148F" w:rsidRPr="0006148F" w:rsidTr="001F391E">
              <w:tc>
                <w:tcPr>
                  <w:tcW w:w="14385" w:type="dxa"/>
                  <w:shd w:val="clear" w:color="auto" w:fill="000000" w:themeFill="text1"/>
                </w:tcPr>
                <w:p w:rsidR="0006148F" w:rsidRPr="0006148F" w:rsidRDefault="0006148F" w:rsidP="00E66C75">
                  <w:pPr>
                    <w:jc w:val="center"/>
                    <w:rPr>
                      <w:b/>
                    </w:rPr>
                  </w:pPr>
                  <w:r w:rsidRPr="0006148F">
                    <w:rPr>
                      <w:b/>
                    </w:rPr>
                    <w:t xml:space="preserve">Lessons and Resources for </w:t>
                  </w:r>
                  <w:r w:rsidR="00E66C75">
                    <w:rPr>
                      <w:b/>
                    </w:rPr>
                    <w:t>Number and Operations in Fractions 6</w:t>
                  </w:r>
                </w:p>
              </w:tc>
            </w:tr>
          </w:tbl>
          <w:tbl>
            <w:tblPr>
              <w:tblStyle w:val="TableGrid"/>
              <w:tblW w:w="0" w:type="auto"/>
              <w:tblLook w:val="04A0" w:firstRow="1" w:lastRow="0" w:firstColumn="1" w:lastColumn="0" w:noHBand="0" w:noVBand="1"/>
            </w:tblPr>
            <w:tblGrid>
              <w:gridCol w:w="4795"/>
              <w:gridCol w:w="4795"/>
              <w:gridCol w:w="4795"/>
            </w:tblGrid>
            <w:tr w:rsidR="0064246D" w:rsidRPr="00234A5E" w:rsidTr="00665666">
              <w:trPr>
                <w:trHeight w:val="269"/>
              </w:trPr>
              <w:tc>
                <w:tcPr>
                  <w:tcW w:w="4795" w:type="dxa"/>
                  <w:shd w:val="clear" w:color="auto" w:fill="auto"/>
                </w:tcPr>
                <w:p w:rsidR="0064246D" w:rsidRPr="00AD36D8" w:rsidRDefault="00AD36D8" w:rsidP="00665666">
                  <w:pPr>
                    <w:rPr>
                      <w:sz w:val="18"/>
                      <w:szCs w:val="18"/>
                    </w:rPr>
                  </w:pPr>
                  <w:hyperlink r:id="rId20" w:history="1">
                    <w:r w:rsidR="00104430" w:rsidRPr="00AD36D8">
                      <w:rPr>
                        <w:rStyle w:val="Hyperlink"/>
                        <w:sz w:val="18"/>
                        <w:szCs w:val="18"/>
                      </w:rPr>
                      <w:t>Decimals on Grids</w:t>
                    </w:r>
                  </w:hyperlink>
                </w:p>
              </w:tc>
              <w:tc>
                <w:tcPr>
                  <w:tcW w:w="4795" w:type="dxa"/>
                  <w:shd w:val="clear" w:color="auto" w:fill="auto"/>
                </w:tcPr>
                <w:p w:rsidR="0064246D" w:rsidRPr="00AD36D8" w:rsidRDefault="00AD36D8" w:rsidP="00665666">
                  <w:pPr>
                    <w:rPr>
                      <w:sz w:val="18"/>
                      <w:szCs w:val="18"/>
                    </w:rPr>
                  </w:pPr>
                  <w:hyperlink r:id="rId21" w:history="1">
                    <w:r w:rsidR="00104430" w:rsidRPr="00AD36D8">
                      <w:rPr>
                        <w:rStyle w:val="Hyperlink"/>
                        <w:sz w:val="18"/>
                        <w:szCs w:val="18"/>
                      </w:rPr>
                      <w:t>Base-Ten fractions to decimals</w:t>
                    </w:r>
                  </w:hyperlink>
                </w:p>
              </w:tc>
              <w:tc>
                <w:tcPr>
                  <w:tcW w:w="4795" w:type="dxa"/>
                  <w:shd w:val="clear" w:color="auto" w:fill="auto"/>
                </w:tcPr>
                <w:p w:rsidR="0064246D" w:rsidRPr="00AD36D8" w:rsidRDefault="00AD36D8" w:rsidP="00665666">
                  <w:pPr>
                    <w:rPr>
                      <w:sz w:val="18"/>
                      <w:szCs w:val="18"/>
                    </w:rPr>
                  </w:pPr>
                  <w:hyperlink r:id="rId22" w:history="1">
                    <w:r w:rsidR="00104430" w:rsidRPr="00AD36D8">
                      <w:rPr>
                        <w:rStyle w:val="Hyperlink"/>
                        <w:sz w:val="18"/>
                        <w:szCs w:val="18"/>
                      </w:rPr>
                      <w:t>Fill Two</w:t>
                    </w:r>
                  </w:hyperlink>
                </w:p>
              </w:tc>
            </w:tr>
            <w:tr w:rsidR="0064246D" w:rsidRPr="00234A5E" w:rsidTr="00665666">
              <w:trPr>
                <w:trHeight w:val="278"/>
              </w:trPr>
              <w:tc>
                <w:tcPr>
                  <w:tcW w:w="4795" w:type="dxa"/>
                  <w:shd w:val="clear" w:color="auto" w:fill="auto"/>
                </w:tcPr>
                <w:p w:rsidR="0064246D" w:rsidRPr="00AD36D8" w:rsidRDefault="00AD36D8" w:rsidP="00665666">
                  <w:pPr>
                    <w:rPr>
                      <w:sz w:val="18"/>
                      <w:szCs w:val="18"/>
                    </w:rPr>
                  </w:pPr>
                  <w:hyperlink r:id="rId23" w:history="1">
                    <w:r w:rsidRPr="00AD36D8">
                      <w:rPr>
                        <w:rStyle w:val="Hyperlink"/>
                        <w:sz w:val="18"/>
                        <w:szCs w:val="18"/>
                      </w:rPr>
                      <w:t>Decimals on friendly fraction line</w:t>
                    </w:r>
                  </w:hyperlink>
                </w:p>
              </w:tc>
              <w:tc>
                <w:tcPr>
                  <w:tcW w:w="4795" w:type="dxa"/>
                  <w:shd w:val="clear" w:color="auto" w:fill="auto"/>
                </w:tcPr>
                <w:p w:rsidR="0064246D" w:rsidRPr="00AD36D8" w:rsidRDefault="00AD36D8" w:rsidP="00665666">
                  <w:pPr>
                    <w:rPr>
                      <w:sz w:val="18"/>
                      <w:szCs w:val="18"/>
                    </w:rPr>
                  </w:pPr>
                  <w:hyperlink r:id="rId24" w:history="1">
                    <w:r w:rsidR="00824D2B" w:rsidRPr="00AD36D8">
                      <w:rPr>
                        <w:rStyle w:val="Hyperlink"/>
                        <w:sz w:val="18"/>
                        <w:szCs w:val="18"/>
                      </w:rPr>
                      <w:t>Friendly Fraction to decimals</w:t>
                    </w:r>
                  </w:hyperlink>
                </w:p>
              </w:tc>
              <w:tc>
                <w:tcPr>
                  <w:tcW w:w="4795" w:type="dxa"/>
                  <w:shd w:val="clear" w:color="auto" w:fill="auto"/>
                </w:tcPr>
                <w:p w:rsidR="0064246D" w:rsidRPr="00AD36D8" w:rsidRDefault="0064246D" w:rsidP="00665666">
                  <w:pPr>
                    <w:rPr>
                      <w:sz w:val="18"/>
                      <w:szCs w:val="18"/>
                    </w:rPr>
                  </w:pPr>
                </w:p>
              </w:tc>
            </w:tr>
          </w:tbl>
          <w:p w:rsidR="0064246D" w:rsidRPr="0006148F" w:rsidRDefault="0064246D" w:rsidP="0006148F">
            <w:pPr>
              <w:rPr>
                <w:sz w:val="14"/>
              </w:rPr>
            </w:pPr>
          </w:p>
          <w:tbl>
            <w:tblPr>
              <w:tblStyle w:val="TableGrid1"/>
              <w:tblW w:w="0" w:type="auto"/>
              <w:tblLook w:val="04A0" w:firstRow="1" w:lastRow="0" w:firstColumn="1" w:lastColumn="0" w:noHBand="0" w:noVBand="1"/>
            </w:tblPr>
            <w:tblGrid>
              <w:gridCol w:w="3596"/>
              <w:gridCol w:w="3596"/>
              <w:gridCol w:w="3596"/>
              <w:gridCol w:w="3597"/>
            </w:tblGrid>
            <w:tr w:rsidR="0006148F" w:rsidRPr="0006148F" w:rsidTr="001F391E">
              <w:tc>
                <w:tcPr>
                  <w:tcW w:w="14385" w:type="dxa"/>
                  <w:gridSpan w:val="4"/>
                  <w:shd w:val="clear" w:color="auto" w:fill="000000" w:themeFill="text1"/>
                </w:tcPr>
                <w:p w:rsidR="0006148F" w:rsidRPr="0006148F" w:rsidRDefault="0006148F" w:rsidP="0006148F">
                  <w:pPr>
                    <w:jc w:val="center"/>
                    <w:rPr>
                      <w:b/>
                    </w:rPr>
                  </w:pPr>
                  <w:r w:rsidRPr="0006148F">
                    <w:rPr>
                      <w:b/>
                    </w:rPr>
                    <w:t>Emphasized Standards for Mathematical Practice</w:t>
                  </w:r>
                </w:p>
              </w:tc>
            </w:tr>
            <w:tr w:rsidR="00E66C75" w:rsidRPr="0006148F" w:rsidTr="005916A3">
              <w:tc>
                <w:tcPr>
                  <w:tcW w:w="3596" w:type="dxa"/>
                  <w:shd w:val="clear" w:color="auto" w:fill="FFFFFF" w:themeFill="background1"/>
                </w:tcPr>
                <w:p w:rsidR="00E66C75" w:rsidRPr="0006148F" w:rsidRDefault="00BC71FF" w:rsidP="0006148F">
                  <w:pPr>
                    <w:rPr>
                      <w:sz w:val="20"/>
                      <w:szCs w:val="20"/>
                    </w:rPr>
                  </w:pPr>
                  <w:hyperlink r:id="rId25" w:history="1">
                    <w:r>
                      <w:rPr>
                        <w:rStyle w:val="Hyperlink"/>
                        <w:sz w:val="18"/>
                        <w:szCs w:val="18"/>
                      </w:rPr>
                      <w:t>2. Reason abstractly and quantitatively.</w:t>
                    </w:r>
                  </w:hyperlink>
                </w:p>
              </w:tc>
              <w:tc>
                <w:tcPr>
                  <w:tcW w:w="3596" w:type="dxa"/>
                  <w:shd w:val="clear" w:color="auto" w:fill="FFFFFF" w:themeFill="background1"/>
                </w:tcPr>
                <w:p w:rsidR="00E66C75" w:rsidRPr="0006148F" w:rsidRDefault="00BC71FF" w:rsidP="0006148F">
                  <w:pPr>
                    <w:rPr>
                      <w:sz w:val="20"/>
                      <w:szCs w:val="20"/>
                    </w:rPr>
                  </w:pPr>
                  <w:hyperlink r:id="rId26" w:history="1">
                    <w:r>
                      <w:rPr>
                        <w:rStyle w:val="Hyperlink"/>
                        <w:sz w:val="18"/>
                        <w:szCs w:val="18"/>
                      </w:rPr>
                      <w:t>4. Model with mathematics.</w:t>
                    </w:r>
                  </w:hyperlink>
                </w:p>
              </w:tc>
              <w:tc>
                <w:tcPr>
                  <w:tcW w:w="3596" w:type="dxa"/>
                  <w:shd w:val="clear" w:color="auto" w:fill="FFFFFF" w:themeFill="background1"/>
                </w:tcPr>
                <w:p w:rsidR="00BC71FF" w:rsidRDefault="00BC71FF" w:rsidP="00BC71FF">
                  <w:pPr>
                    <w:rPr>
                      <w:sz w:val="18"/>
                      <w:szCs w:val="18"/>
                    </w:rPr>
                  </w:pPr>
                  <w:hyperlink r:id="rId27" w:history="1">
                    <w:r>
                      <w:rPr>
                        <w:rStyle w:val="Hyperlink"/>
                        <w:sz w:val="18"/>
                        <w:szCs w:val="18"/>
                      </w:rPr>
                      <w:t>5. Use appropriate tools strategically.</w:t>
                    </w:r>
                  </w:hyperlink>
                </w:p>
                <w:p w:rsidR="00E66C75" w:rsidRPr="0006148F" w:rsidRDefault="00E66C75" w:rsidP="0006148F">
                  <w:pPr>
                    <w:rPr>
                      <w:sz w:val="20"/>
                      <w:szCs w:val="20"/>
                    </w:rPr>
                  </w:pPr>
                </w:p>
              </w:tc>
              <w:tc>
                <w:tcPr>
                  <w:tcW w:w="3597" w:type="dxa"/>
                  <w:shd w:val="clear" w:color="auto" w:fill="FFFFFF" w:themeFill="background1"/>
                </w:tcPr>
                <w:p w:rsidR="00BC71FF" w:rsidRDefault="00BC71FF" w:rsidP="00BC71FF">
                  <w:pPr>
                    <w:rPr>
                      <w:sz w:val="18"/>
                      <w:szCs w:val="18"/>
                    </w:rPr>
                  </w:pPr>
                  <w:hyperlink r:id="rId28" w:history="1">
                    <w:r>
                      <w:rPr>
                        <w:rStyle w:val="Hyperlink"/>
                        <w:sz w:val="18"/>
                        <w:szCs w:val="18"/>
                      </w:rPr>
                      <w:t>7. Look for and make use of structure.</w:t>
                    </w:r>
                  </w:hyperlink>
                </w:p>
                <w:p w:rsidR="00E66C75" w:rsidRPr="0006148F" w:rsidRDefault="00E66C75" w:rsidP="0006148F">
                  <w:pPr>
                    <w:rPr>
                      <w:sz w:val="20"/>
                      <w:szCs w:val="20"/>
                    </w:rPr>
                  </w:pPr>
                </w:p>
              </w:tc>
            </w:tr>
          </w:tbl>
          <w:p w:rsidR="0006148F" w:rsidRPr="0006148F" w:rsidRDefault="0006148F" w:rsidP="0006148F">
            <w:pPr>
              <w:rPr>
                <w:sz w:val="14"/>
              </w:rPr>
            </w:pPr>
          </w:p>
          <w:p w:rsidR="0006148F" w:rsidRPr="0006148F" w:rsidRDefault="0006148F" w:rsidP="0006148F">
            <w:pPr>
              <w:rPr>
                <w:sz w:val="14"/>
              </w:rPr>
            </w:pPr>
          </w:p>
          <w:p w:rsidR="0006148F" w:rsidRPr="0006148F" w:rsidRDefault="0006148F" w:rsidP="0006148F">
            <w:pPr>
              <w:rPr>
                <w:sz w:val="14"/>
              </w:rPr>
            </w:pPr>
          </w:p>
        </w:tc>
      </w:tr>
    </w:tbl>
    <w:p w:rsidR="0006148F" w:rsidRPr="0006148F" w:rsidRDefault="0006148F" w:rsidP="0006148F">
      <w:pPr>
        <w:spacing w:after="0"/>
        <w:rPr>
          <w:sz w:val="14"/>
        </w:rPr>
      </w:pPr>
    </w:p>
    <w:p w:rsidR="0006148F" w:rsidRPr="0006148F" w:rsidRDefault="0006148F" w:rsidP="0006148F">
      <w:pPr>
        <w:spacing w:after="0"/>
        <w:rPr>
          <w:sz w:val="14"/>
        </w:rPr>
      </w:pPr>
    </w:p>
    <w:p w:rsidR="0006148F" w:rsidRPr="0006148F" w:rsidRDefault="0006148F" w:rsidP="0006148F">
      <w:pPr>
        <w:spacing w:after="0"/>
        <w:rPr>
          <w:sz w:val="14"/>
        </w:rPr>
      </w:pPr>
    </w:p>
    <w:p w:rsidR="0006148F" w:rsidRPr="0006148F" w:rsidRDefault="0006148F" w:rsidP="0006148F">
      <w:pPr>
        <w:spacing w:after="0"/>
        <w:rPr>
          <w:sz w:val="14"/>
        </w:rPr>
      </w:pPr>
    </w:p>
    <w:p w:rsidR="0006148F" w:rsidRPr="0006148F" w:rsidRDefault="0006148F" w:rsidP="0006148F">
      <w:pPr>
        <w:spacing w:after="0"/>
        <w:rPr>
          <w:sz w:val="14"/>
        </w:rPr>
      </w:pPr>
    </w:p>
    <w:tbl>
      <w:tblPr>
        <w:tblStyle w:val="TableGrid1"/>
        <w:tblW w:w="0" w:type="auto"/>
        <w:tblLook w:val="04A0" w:firstRow="1" w:lastRow="0" w:firstColumn="1" w:lastColumn="0" w:noHBand="0" w:noVBand="1"/>
      </w:tblPr>
      <w:tblGrid>
        <w:gridCol w:w="14616"/>
      </w:tblGrid>
      <w:tr w:rsidR="0006148F" w:rsidRPr="0006148F" w:rsidTr="009B58DA">
        <w:trPr>
          <w:trHeight w:val="6551"/>
        </w:trPr>
        <w:tc>
          <w:tcPr>
            <w:tcW w:w="14616" w:type="dxa"/>
          </w:tcPr>
          <w:tbl>
            <w:tblPr>
              <w:tblStyle w:val="TableGrid1"/>
              <w:tblW w:w="0" w:type="auto"/>
              <w:tblLook w:val="04A0" w:firstRow="1" w:lastRow="0" w:firstColumn="1" w:lastColumn="0" w:noHBand="0" w:noVBand="1"/>
            </w:tblPr>
            <w:tblGrid>
              <w:gridCol w:w="7192"/>
              <w:gridCol w:w="7193"/>
            </w:tblGrid>
            <w:tr w:rsidR="0006148F" w:rsidRPr="0006148F" w:rsidTr="001F391E">
              <w:tc>
                <w:tcPr>
                  <w:tcW w:w="7192" w:type="dxa"/>
                  <w:shd w:val="clear" w:color="auto" w:fill="000000" w:themeFill="text1"/>
                </w:tcPr>
                <w:p w:rsidR="0006148F" w:rsidRPr="0006148F" w:rsidRDefault="0006148F" w:rsidP="0006148F">
                  <w:pPr>
                    <w:jc w:val="center"/>
                    <w:rPr>
                      <w:b/>
                    </w:rPr>
                  </w:pPr>
                  <w:r w:rsidRPr="0006148F">
                    <w:rPr>
                      <w:b/>
                    </w:rPr>
                    <w:lastRenderedPageBreak/>
                    <w:t>Standard</w:t>
                  </w:r>
                </w:p>
              </w:tc>
              <w:tc>
                <w:tcPr>
                  <w:tcW w:w="7193" w:type="dxa"/>
                  <w:shd w:val="clear" w:color="auto" w:fill="000000" w:themeFill="text1"/>
                </w:tcPr>
                <w:p w:rsidR="0006148F" w:rsidRPr="009B58DA" w:rsidRDefault="0006148F" w:rsidP="009B58DA">
                  <w:r w:rsidRPr="009B58DA">
                    <w:t>Learner Objectives</w:t>
                  </w:r>
                </w:p>
              </w:tc>
            </w:tr>
            <w:tr w:rsidR="0006148F" w:rsidRPr="0006148F" w:rsidTr="001F391E">
              <w:trPr>
                <w:trHeight w:val="872"/>
              </w:trPr>
              <w:tc>
                <w:tcPr>
                  <w:tcW w:w="7192" w:type="dxa"/>
                </w:tcPr>
                <w:p w:rsidR="0006148F" w:rsidRPr="0006148F" w:rsidRDefault="0006148F" w:rsidP="0006148F">
                  <w:pPr>
                    <w:autoSpaceDE w:val="0"/>
                    <w:autoSpaceDN w:val="0"/>
                    <w:adjustRightInd w:val="0"/>
                    <w:rPr>
                      <w:sz w:val="28"/>
                      <w:szCs w:val="28"/>
                    </w:rPr>
                  </w:pPr>
                  <w:r w:rsidRPr="0006148F">
                    <w:rPr>
                      <w:sz w:val="28"/>
                      <w:szCs w:val="28"/>
                      <w:u w:val="single"/>
                    </w:rPr>
                    <w:t>Number and Operations in Fractions 7:</w:t>
                  </w:r>
                  <w:r w:rsidRPr="0006148F">
                    <w:rPr>
                      <w:sz w:val="28"/>
                      <w:szCs w:val="28"/>
                    </w:rPr>
                    <w:t xml:space="preserve">  </w:t>
                  </w:r>
                </w:p>
                <w:p w:rsidR="0006148F" w:rsidRPr="00AD611F" w:rsidRDefault="0006148F" w:rsidP="0006148F">
                  <w:pPr>
                    <w:autoSpaceDE w:val="0"/>
                    <w:autoSpaceDN w:val="0"/>
                    <w:adjustRightInd w:val="0"/>
                    <w:rPr>
                      <w:rFonts w:cs="Gotham-Book"/>
                      <w:sz w:val="20"/>
                      <w:szCs w:val="20"/>
                    </w:rPr>
                  </w:pPr>
                  <w:r w:rsidRPr="00AD611F">
                    <w:rPr>
                      <w:rFonts w:cs="Gotham-Book"/>
                      <w:sz w:val="20"/>
                      <w:szCs w:val="20"/>
                    </w:rPr>
                    <w:t>Compare two decimals to hundredths by reasoning about their size.</w:t>
                  </w:r>
                </w:p>
                <w:p w:rsidR="0006148F" w:rsidRPr="0006148F" w:rsidRDefault="0006148F" w:rsidP="0006148F">
                  <w:pPr>
                    <w:autoSpaceDE w:val="0"/>
                    <w:autoSpaceDN w:val="0"/>
                    <w:adjustRightInd w:val="0"/>
                    <w:rPr>
                      <w:rFonts w:cs="Gotham-Book"/>
                      <w:sz w:val="20"/>
                      <w:szCs w:val="20"/>
                    </w:rPr>
                  </w:pPr>
                  <w:r w:rsidRPr="00AD611F">
                    <w:rPr>
                      <w:rFonts w:cs="Gotham-Book"/>
                      <w:sz w:val="20"/>
                      <w:szCs w:val="20"/>
                    </w:rPr>
                    <w:t>Recognize that comparisons are valid only when the two decimals</w:t>
                  </w:r>
                  <w:r>
                    <w:rPr>
                      <w:rFonts w:cs="Gotham-Book"/>
                      <w:sz w:val="20"/>
                      <w:szCs w:val="20"/>
                    </w:rPr>
                    <w:t xml:space="preserve"> </w:t>
                  </w:r>
                  <w:r w:rsidRPr="00AD611F">
                    <w:rPr>
                      <w:rFonts w:cs="Gotham-Book"/>
                      <w:sz w:val="20"/>
                      <w:szCs w:val="20"/>
                    </w:rPr>
                    <w:t>refer to the same whole. Record the results of comparisons with the</w:t>
                  </w:r>
                  <w:r>
                    <w:rPr>
                      <w:rFonts w:cs="Gotham-Book"/>
                      <w:sz w:val="20"/>
                      <w:szCs w:val="20"/>
                    </w:rPr>
                    <w:t xml:space="preserve"> </w:t>
                  </w:r>
                  <w:r w:rsidRPr="00AD611F">
                    <w:rPr>
                      <w:rFonts w:cs="Gotham-Book"/>
                      <w:sz w:val="20"/>
                      <w:szCs w:val="20"/>
                    </w:rPr>
                    <w:t>symbols &gt;, =, or &lt;, and justify the conclusions, e.g., by using a visual</w:t>
                  </w:r>
                  <w:r>
                    <w:rPr>
                      <w:rFonts w:cs="Gotham-Book"/>
                      <w:sz w:val="20"/>
                      <w:szCs w:val="20"/>
                    </w:rPr>
                    <w:t xml:space="preserve"> </w:t>
                  </w:r>
                  <w:r w:rsidRPr="00AD611F">
                    <w:rPr>
                      <w:rFonts w:cs="Gotham-Book"/>
                      <w:sz w:val="20"/>
                      <w:szCs w:val="20"/>
                    </w:rPr>
                    <w:t>model.</w:t>
                  </w:r>
                </w:p>
              </w:tc>
              <w:tc>
                <w:tcPr>
                  <w:tcW w:w="7193" w:type="dxa"/>
                </w:tcPr>
                <w:p w:rsidR="0006148F" w:rsidRPr="009B58DA" w:rsidRDefault="0006148F" w:rsidP="009B58DA">
                  <w:r w:rsidRPr="009B58DA">
                    <w:t>I can compare two decimals to the same whole.</w:t>
                  </w:r>
                </w:p>
                <w:p w:rsidR="0006148F" w:rsidRPr="009B58DA" w:rsidRDefault="0006148F" w:rsidP="009B58DA">
                  <w:r w:rsidRPr="009B58DA">
                    <w:t>I can record the results of comparisons with the symbols &gt;, &lt;, = and prove with a model.</w:t>
                  </w:r>
                </w:p>
                <w:p w:rsidR="0006148F" w:rsidRPr="009B58DA" w:rsidRDefault="0006148F" w:rsidP="009B58DA">
                  <w:r w:rsidRPr="009B58DA">
                    <w:t>I can compare two decimals to hundredths by looking at their size.</w:t>
                  </w:r>
                </w:p>
              </w:tc>
            </w:tr>
          </w:tbl>
          <w:p w:rsidR="0006148F" w:rsidRPr="0006148F" w:rsidRDefault="0006148F" w:rsidP="0006148F">
            <w:pPr>
              <w:rPr>
                <w:sz w:val="10"/>
                <w:szCs w:val="10"/>
              </w:rPr>
            </w:pPr>
          </w:p>
          <w:tbl>
            <w:tblPr>
              <w:tblStyle w:val="TableGrid1"/>
              <w:tblW w:w="0" w:type="auto"/>
              <w:tblLook w:val="04A0" w:firstRow="1" w:lastRow="0" w:firstColumn="1" w:lastColumn="0" w:noHBand="0" w:noVBand="1"/>
            </w:tblPr>
            <w:tblGrid>
              <w:gridCol w:w="10705"/>
              <w:gridCol w:w="1080"/>
              <w:gridCol w:w="2600"/>
            </w:tblGrid>
            <w:tr w:rsidR="0006148F" w:rsidRPr="0006148F" w:rsidTr="00E66C75">
              <w:tc>
                <w:tcPr>
                  <w:tcW w:w="14385" w:type="dxa"/>
                  <w:gridSpan w:val="3"/>
                  <w:tcBorders>
                    <w:bottom w:val="single" w:sz="4" w:space="0" w:color="auto"/>
                  </w:tcBorders>
                  <w:shd w:val="clear" w:color="auto" w:fill="000000" w:themeFill="text1"/>
                </w:tcPr>
                <w:p w:rsidR="0006148F" w:rsidRPr="0006148F" w:rsidRDefault="0006148F" w:rsidP="0006148F">
                  <w:pPr>
                    <w:jc w:val="center"/>
                    <w:rPr>
                      <w:b/>
                      <w:color w:val="FFFFFF" w:themeColor="background1"/>
                    </w:rPr>
                  </w:pPr>
                  <w:r w:rsidRPr="0006148F">
                    <w:rPr>
                      <w:b/>
                      <w:color w:val="FFFFFF" w:themeColor="background1"/>
                    </w:rPr>
                    <w:t>What does this standard mean the students will know and be able to do?</w:t>
                  </w:r>
                </w:p>
              </w:tc>
            </w:tr>
            <w:tr w:rsidR="00E66C75" w:rsidRPr="0006148F" w:rsidTr="00E66C75">
              <w:tc>
                <w:tcPr>
                  <w:tcW w:w="10705" w:type="dxa"/>
                  <w:tcBorders>
                    <w:right w:val="nil"/>
                  </w:tcBorders>
                  <w:shd w:val="clear" w:color="auto" w:fill="F2F2F2" w:themeFill="background1" w:themeFillShade="F2"/>
                </w:tcPr>
                <w:p w:rsidR="00E66C75" w:rsidRDefault="00E66C75" w:rsidP="00E66C75">
                  <w:pPr>
                    <w:autoSpaceDE w:val="0"/>
                    <w:autoSpaceDN w:val="0"/>
                    <w:adjustRightInd w:val="0"/>
                    <w:rPr>
                      <w:rFonts w:cs="Verdana"/>
                      <w:sz w:val="20"/>
                      <w:szCs w:val="20"/>
                    </w:rPr>
                  </w:pPr>
                  <w:r w:rsidRPr="00E66C75">
                    <w:rPr>
                      <w:rFonts w:cs="Verdana"/>
                      <w:sz w:val="20"/>
                      <w:szCs w:val="20"/>
                    </w:rPr>
                    <w:t>Students build area and other models to compare decimals. Throu</w:t>
                  </w:r>
                  <w:r>
                    <w:rPr>
                      <w:rFonts w:cs="Verdana"/>
                      <w:sz w:val="20"/>
                      <w:szCs w:val="20"/>
                    </w:rPr>
                    <w:t xml:space="preserve">gh these experiences and their </w:t>
                  </w:r>
                  <w:r w:rsidRPr="00E66C75">
                    <w:rPr>
                      <w:rFonts w:cs="Verdana"/>
                      <w:sz w:val="20"/>
                      <w:szCs w:val="20"/>
                    </w:rPr>
                    <w:t>work with fraction models, they build the understanding that c</w:t>
                  </w:r>
                  <w:r>
                    <w:rPr>
                      <w:rFonts w:cs="Verdana"/>
                      <w:sz w:val="20"/>
                      <w:szCs w:val="20"/>
                    </w:rPr>
                    <w:t xml:space="preserve">omparisons between decimals or </w:t>
                  </w:r>
                  <w:r w:rsidRPr="00E66C75">
                    <w:rPr>
                      <w:rFonts w:cs="Verdana"/>
                      <w:sz w:val="20"/>
                      <w:szCs w:val="20"/>
                    </w:rPr>
                    <w:t>fractions are only valid when the whole is the same for both c</w:t>
                  </w:r>
                  <w:r>
                    <w:rPr>
                      <w:rFonts w:cs="Verdana"/>
                      <w:sz w:val="20"/>
                      <w:szCs w:val="20"/>
                    </w:rPr>
                    <w:t xml:space="preserve">ases. Each of the models below </w:t>
                  </w:r>
                  <w:r w:rsidRPr="00E66C75">
                    <w:rPr>
                      <w:rFonts w:cs="Verdana"/>
                      <w:sz w:val="20"/>
                      <w:szCs w:val="20"/>
                    </w:rPr>
                    <w:t xml:space="preserve">shows 3/10 but the whole on the right is much bigger than the whole </w:t>
                  </w:r>
                  <w:r>
                    <w:rPr>
                      <w:rFonts w:cs="Verdana"/>
                      <w:sz w:val="20"/>
                      <w:szCs w:val="20"/>
                    </w:rPr>
                    <w:t xml:space="preserve">on the left. They are both </w:t>
                  </w:r>
                  <w:r w:rsidRPr="00E66C75">
                    <w:rPr>
                      <w:rFonts w:cs="Verdana"/>
                      <w:sz w:val="20"/>
                      <w:szCs w:val="20"/>
                    </w:rPr>
                    <w:t>3/10 but the model on the right is a much larger quantity than the model on the left.</w:t>
                  </w:r>
                </w:p>
                <w:p w:rsidR="00E66C75" w:rsidRDefault="00E66C75" w:rsidP="00E66C75">
                  <w:pPr>
                    <w:autoSpaceDE w:val="0"/>
                    <w:autoSpaceDN w:val="0"/>
                    <w:adjustRightInd w:val="0"/>
                    <w:rPr>
                      <w:rFonts w:cs="Verdana"/>
                      <w:sz w:val="20"/>
                      <w:szCs w:val="20"/>
                    </w:rPr>
                  </w:pPr>
                </w:p>
                <w:p w:rsidR="00E66C75" w:rsidRPr="00E66C75" w:rsidRDefault="00E66C75" w:rsidP="00E66C75">
                  <w:pPr>
                    <w:autoSpaceDE w:val="0"/>
                    <w:autoSpaceDN w:val="0"/>
                    <w:adjustRightInd w:val="0"/>
                    <w:rPr>
                      <w:rFonts w:cs="Verdana"/>
                      <w:sz w:val="20"/>
                      <w:szCs w:val="20"/>
                    </w:rPr>
                  </w:pPr>
                  <w:r w:rsidRPr="00E66C75">
                    <w:rPr>
                      <w:rFonts w:cs="Verdana"/>
                      <w:sz w:val="20"/>
                      <w:szCs w:val="20"/>
                    </w:rPr>
                    <w:t>When the wholes are the same, the decimals or fractions can be compared.</w:t>
                  </w:r>
                </w:p>
              </w:tc>
              <w:tc>
                <w:tcPr>
                  <w:tcW w:w="3680" w:type="dxa"/>
                  <w:gridSpan w:val="2"/>
                  <w:tcBorders>
                    <w:left w:val="nil"/>
                  </w:tcBorders>
                  <w:shd w:val="clear" w:color="auto" w:fill="F2F2F2" w:themeFill="background1" w:themeFillShade="F2"/>
                </w:tcPr>
                <w:p w:rsidR="00E66C75" w:rsidRPr="0006148F" w:rsidRDefault="00E66C75" w:rsidP="00E66C75">
                  <w:pPr>
                    <w:autoSpaceDE w:val="0"/>
                    <w:autoSpaceDN w:val="0"/>
                    <w:adjustRightInd w:val="0"/>
                    <w:rPr>
                      <w:rFonts w:cs="Verdana"/>
                      <w:sz w:val="20"/>
                      <w:szCs w:val="20"/>
                    </w:rPr>
                  </w:pPr>
                  <w:r>
                    <w:object w:dxaOrig="4455" w:dyaOrig="1785">
                      <v:shape id="_x0000_i1029" type="#_x0000_t75" style="width:172.05pt;height:68.25pt" o:ole="">
                        <v:imagedata r:id="rId29" o:title=""/>
                      </v:shape>
                      <o:OLEObject Type="Embed" ProgID="PBrush" ShapeID="_x0000_i1029" DrawAspect="Content" ObjectID="_1431250598" r:id="rId30"/>
                    </w:object>
                  </w:r>
                </w:p>
              </w:tc>
            </w:tr>
            <w:tr w:rsidR="0006148F" w:rsidRPr="0006148F" w:rsidTr="00E66C75">
              <w:tc>
                <w:tcPr>
                  <w:tcW w:w="14385" w:type="dxa"/>
                  <w:gridSpan w:val="3"/>
                  <w:tcBorders>
                    <w:bottom w:val="single" w:sz="4" w:space="0" w:color="auto"/>
                  </w:tcBorders>
                  <w:shd w:val="clear" w:color="auto" w:fill="A6A6A6" w:themeFill="background1" w:themeFillShade="A6"/>
                </w:tcPr>
                <w:p w:rsidR="0006148F" w:rsidRPr="0006148F" w:rsidRDefault="0006148F" w:rsidP="0006148F">
                  <w:pPr>
                    <w:jc w:val="center"/>
                    <w:rPr>
                      <w:b/>
                    </w:rPr>
                  </w:pPr>
                  <w:r w:rsidRPr="0006148F">
                    <w:rPr>
                      <w:b/>
                      <w:sz w:val="20"/>
                      <w:szCs w:val="20"/>
                    </w:rPr>
                    <w:t>Example:</w:t>
                  </w:r>
                </w:p>
              </w:tc>
            </w:tr>
            <w:tr w:rsidR="00E66C75" w:rsidRPr="0006148F" w:rsidTr="00E66C75">
              <w:trPr>
                <w:trHeight w:val="674"/>
              </w:trPr>
              <w:tc>
                <w:tcPr>
                  <w:tcW w:w="11785" w:type="dxa"/>
                  <w:gridSpan w:val="2"/>
                  <w:tcBorders>
                    <w:right w:val="nil"/>
                  </w:tcBorders>
                  <w:shd w:val="clear" w:color="auto" w:fill="FFFFFF" w:themeFill="background1"/>
                </w:tcPr>
                <w:p w:rsidR="00E66C75" w:rsidRPr="0006148F" w:rsidRDefault="00E66C75" w:rsidP="00E66C75">
                  <w:pPr>
                    <w:rPr>
                      <w:sz w:val="20"/>
                      <w:szCs w:val="20"/>
                    </w:rPr>
                  </w:pPr>
                  <w:r w:rsidRPr="00E66C75">
                    <w:rPr>
                      <w:sz w:val="20"/>
                      <w:szCs w:val="20"/>
                    </w:rPr>
                    <w:t>Draw a model to show that 0.3 &lt; 0.5. (Students would sket</w:t>
                  </w:r>
                  <w:r>
                    <w:rPr>
                      <w:sz w:val="20"/>
                      <w:szCs w:val="20"/>
                    </w:rPr>
                    <w:t xml:space="preserve">ch two models of approximately </w:t>
                  </w:r>
                  <w:r w:rsidRPr="00E66C75">
                    <w:rPr>
                      <w:sz w:val="20"/>
                      <w:szCs w:val="20"/>
                    </w:rPr>
                    <w:t>the same size to show the area that represents three-tenths</w:t>
                  </w:r>
                  <w:r>
                    <w:rPr>
                      <w:sz w:val="20"/>
                      <w:szCs w:val="20"/>
                    </w:rPr>
                    <w:t xml:space="preserve"> is smaller than the area that </w:t>
                  </w:r>
                  <w:r w:rsidRPr="00E66C75">
                    <w:rPr>
                      <w:sz w:val="20"/>
                      <w:szCs w:val="20"/>
                    </w:rPr>
                    <w:t>represents five-tenths.</w:t>
                  </w:r>
                </w:p>
              </w:tc>
              <w:tc>
                <w:tcPr>
                  <w:tcW w:w="2600" w:type="dxa"/>
                  <w:tcBorders>
                    <w:left w:val="nil"/>
                  </w:tcBorders>
                  <w:shd w:val="clear" w:color="auto" w:fill="FFFFFF" w:themeFill="background1"/>
                </w:tcPr>
                <w:p w:rsidR="00E66C75" w:rsidRPr="00E66C75" w:rsidRDefault="00E66C75" w:rsidP="00E66C75">
                  <w:pPr>
                    <w:rPr>
                      <w:sz w:val="20"/>
                      <w:szCs w:val="20"/>
                    </w:rPr>
                  </w:pPr>
                  <w:r>
                    <w:object w:dxaOrig="3210" w:dyaOrig="1065">
                      <v:shape id="_x0000_i1030" type="#_x0000_t75" style="width:106.6pt;height:35.55pt" o:ole="">
                        <v:imagedata r:id="rId31" o:title=""/>
                      </v:shape>
                      <o:OLEObject Type="Embed" ProgID="PBrush" ShapeID="_x0000_i1030" DrawAspect="Content" ObjectID="_1431250599" r:id="rId32"/>
                    </w:object>
                  </w:r>
                </w:p>
              </w:tc>
            </w:tr>
          </w:tbl>
          <w:p w:rsidR="0006148F" w:rsidRPr="0006148F" w:rsidRDefault="0006148F" w:rsidP="0006148F">
            <w:pPr>
              <w:rPr>
                <w:sz w:val="10"/>
                <w:szCs w:val="10"/>
              </w:rPr>
            </w:pPr>
          </w:p>
          <w:tbl>
            <w:tblPr>
              <w:tblStyle w:val="TableGrid1"/>
              <w:tblW w:w="0" w:type="auto"/>
              <w:tblLook w:val="04A0" w:firstRow="1" w:lastRow="0" w:firstColumn="1" w:lastColumn="0" w:noHBand="0" w:noVBand="1"/>
            </w:tblPr>
            <w:tblGrid>
              <w:gridCol w:w="14385"/>
            </w:tblGrid>
            <w:tr w:rsidR="0006148F" w:rsidRPr="0006148F" w:rsidTr="001F391E">
              <w:tc>
                <w:tcPr>
                  <w:tcW w:w="14385" w:type="dxa"/>
                  <w:shd w:val="clear" w:color="auto" w:fill="000000" w:themeFill="text1"/>
                </w:tcPr>
                <w:p w:rsidR="0006148F" w:rsidRPr="0006148F" w:rsidRDefault="0006148F" w:rsidP="00E66C75">
                  <w:pPr>
                    <w:jc w:val="center"/>
                    <w:rPr>
                      <w:b/>
                    </w:rPr>
                  </w:pPr>
                  <w:r w:rsidRPr="0006148F">
                    <w:rPr>
                      <w:b/>
                    </w:rPr>
                    <w:t xml:space="preserve">Lessons and Resources for </w:t>
                  </w:r>
                  <w:r w:rsidR="00E66C75" w:rsidRPr="00E66C75">
                    <w:rPr>
                      <w:b/>
                    </w:rPr>
                    <w:t>Number and Operations in Fractions 7</w:t>
                  </w:r>
                </w:p>
              </w:tc>
            </w:tr>
          </w:tbl>
          <w:tbl>
            <w:tblPr>
              <w:tblStyle w:val="TableGrid"/>
              <w:tblW w:w="0" w:type="auto"/>
              <w:tblLook w:val="04A0" w:firstRow="1" w:lastRow="0" w:firstColumn="1" w:lastColumn="0" w:noHBand="0" w:noVBand="1"/>
            </w:tblPr>
            <w:tblGrid>
              <w:gridCol w:w="4795"/>
              <w:gridCol w:w="4795"/>
              <w:gridCol w:w="4795"/>
            </w:tblGrid>
            <w:tr w:rsidR="0064246D" w:rsidRPr="00234A5E" w:rsidTr="00665666">
              <w:trPr>
                <w:trHeight w:val="269"/>
              </w:trPr>
              <w:tc>
                <w:tcPr>
                  <w:tcW w:w="4795" w:type="dxa"/>
                  <w:shd w:val="clear" w:color="auto" w:fill="auto"/>
                </w:tcPr>
                <w:p w:rsidR="0064246D" w:rsidRPr="00AD36D8" w:rsidRDefault="00AD36D8" w:rsidP="00665666">
                  <w:pPr>
                    <w:rPr>
                      <w:sz w:val="18"/>
                      <w:szCs w:val="18"/>
                    </w:rPr>
                  </w:pPr>
                  <w:hyperlink r:id="rId33" w:history="1">
                    <w:r w:rsidR="00237B03" w:rsidRPr="00AD36D8">
                      <w:rPr>
                        <w:rStyle w:val="Hyperlink"/>
                        <w:sz w:val="18"/>
                        <w:szCs w:val="18"/>
                      </w:rPr>
                      <w:t>Smaller to Larger</w:t>
                    </w:r>
                  </w:hyperlink>
                </w:p>
              </w:tc>
              <w:tc>
                <w:tcPr>
                  <w:tcW w:w="4795" w:type="dxa"/>
                  <w:shd w:val="clear" w:color="auto" w:fill="auto"/>
                </w:tcPr>
                <w:p w:rsidR="0064246D" w:rsidRPr="00AD36D8" w:rsidRDefault="00AD36D8" w:rsidP="00665666">
                  <w:pPr>
                    <w:rPr>
                      <w:sz w:val="18"/>
                      <w:szCs w:val="18"/>
                    </w:rPr>
                  </w:pPr>
                  <w:hyperlink r:id="rId34" w:history="1">
                    <w:r w:rsidR="00237B03" w:rsidRPr="00AD36D8">
                      <w:rPr>
                        <w:rStyle w:val="Hyperlink"/>
                        <w:sz w:val="18"/>
                        <w:szCs w:val="18"/>
                      </w:rPr>
                      <w:t>Decimals in between</w:t>
                    </w:r>
                  </w:hyperlink>
                </w:p>
              </w:tc>
              <w:tc>
                <w:tcPr>
                  <w:tcW w:w="4795" w:type="dxa"/>
                  <w:shd w:val="clear" w:color="auto" w:fill="auto"/>
                </w:tcPr>
                <w:p w:rsidR="0064246D" w:rsidRPr="00AD36D8" w:rsidRDefault="00AD36D8" w:rsidP="00665666">
                  <w:pPr>
                    <w:rPr>
                      <w:sz w:val="18"/>
                      <w:szCs w:val="18"/>
                    </w:rPr>
                  </w:pPr>
                  <w:hyperlink r:id="rId35" w:history="1">
                    <w:r w:rsidR="00237B03" w:rsidRPr="00AD36D8">
                      <w:rPr>
                        <w:rStyle w:val="Hyperlink"/>
                        <w:sz w:val="18"/>
                        <w:szCs w:val="18"/>
                      </w:rPr>
                      <w:t>Capture Decimals</w:t>
                    </w:r>
                  </w:hyperlink>
                </w:p>
              </w:tc>
            </w:tr>
            <w:tr w:rsidR="0064246D" w:rsidRPr="00234A5E" w:rsidTr="00665666">
              <w:trPr>
                <w:trHeight w:val="278"/>
              </w:trPr>
              <w:tc>
                <w:tcPr>
                  <w:tcW w:w="4795" w:type="dxa"/>
                  <w:shd w:val="clear" w:color="auto" w:fill="auto"/>
                </w:tcPr>
                <w:p w:rsidR="0064246D" w:rsidRPr="00AD36D8" w:rsidRDefault="00AD36D8" w:rsidP="00665666">
                  <w:pPr>
                    <w:rPr>
                      <w:sz w:val="18"/>
                      <w:szCs w:val="18"/>
                    </w:rPr>
                  </w:pPr>
                  <w:hyperlink r:id="rId36" w:history="1">
                    <w:r w:rsidR="00237B03" w:rsidRPr="00AD36D8">
                      <w:rPr>
                        <w:rStyle w:val="Hyperlink"/>
                        <w:sz w:val="18"/>
                        <w:szCs w:val="18"/>
                      </w:rPr>
                      <w:t>Calculator decimal counting</w:t>
                    </w:r>
                  </w:hyperlink>
                </w:p>
              </w:tc>
              <w:tc>
                <w:tcPr>
                  <w:tcW w:w="4795" w:type="dxa"/>
                  <w:shd w:val="clear" w:color="auto" w:fill="auto"/>
                </w:tcPr>
                <w:p w:rsidR="0064246D" w:rsidRPr="00AD36D8" w:rsidRDefault="00824D2B" w:rsidP="00665666">
                  <w:pPr>
                    <w:rPr>
                      <w:sz w:val="18"/>
                      <w:szCs w:val="18"/>
                    </w:rPr>
                  </w:pPr>
                  <w:r w:rsidRPr="00AD36D8">
                    <w:rPr>
                      <w:sz w:val="18"/>
                      <w:szCs w:val="18"/>
                    </w:rPr>
                    <w:t>Expressions – Unit 11 – Lesson 3 – page 1058 – 1064</w:t>
                  </w:r>
                </w:p>
              </w:tc>
              <w:tc>
                <w:tcPr>
                  <w:tcW w:w="4795" w:type="dxa"/>
                  <w:shd w:val="clear" w:color="auto" w:fill="auto"/>
                </w:tcPr>
                <w:p w:rsidR="0064246D" w:rsidRPr="00AD36D8" w:rsidRDefault="00824D2B" w:rsidP="00665666">
                  <w:pPr>
                    <w:rPr>
                      <w:sz w:val="18"/>
                      <w:szCs w:val="18"/>
                    </w:rPr>
                  </w:pPr>
                  <w:r w:rsidRPr="00AD36D8">
                    <w:rPr>
                      <w:sz w:val="18"/>
                      <w:szCs w:val="18"/>
                    </w:rPr>
                    <w:t>Expressions Activity Cards page 1065</w:t>
                  </w:r>
                </w:p>
              </w:tc>
            </w:tr>
            <w:tr w:rsidR="00824D2B" w:rsidRPr="00234A5E" w:rsidTr="00665666">
              <w:trPr>
                <w:trHeight w:val="278"/>
              </w:trPr>
              <w:tc>
                <w:tcPr>
                  <w:tcW w:w="4795" w:type="dxa"/>
                  <w:shd w:val="clear" w:color="auto" w:fill="auto"/>
                </w:tcPr>
                <w:p w:rsidR="00824D2B" w:rsidRDefault="00824D2B" w:rsidP="00665666">
                  <w:pPr>
                    <w:rPr>
                      <w:sz w:val="18"/>
                      <w:szCs w:val="18"/>
                    </w:rPr>
                  </w:pPr>
                  <w:r>
                    <w:rPr>
                      <w:sz w:val="18"/>
                      <w:szCs w:val="18"/>
                    </w:rPr>
                    <w:t>Expression – Unit 11 – Lesson 4 – page 1068 – 1078</w:t>
                  </w:r>
                </w:p>
              </w:tc>
              <w:tc>
                <w:tcPr>
                  <w:tcW w:w="4795" w:type="dxa"/>
                  <w:shd w:val="clear" w:color="auto" w:fill="auto"/>
                </w:tcPr>
                <w:p w:rsidR="00824D2B" w:rsidRDefault="00824D2B" w:rsidP="00665666">
                  <w:pPr>
                    <w:rPr>
                      <w:sz w:val="18"/>
                      <w:szCs w:val="18"/>
                    </w:rPr>
                  </w:pPr>
                  <w:r>
                    <w:rPr>
                      <w:sz w:val="18"/>
                      <w:szCs w:val="18"/>
                    </w:rPr>
                    <w:t>Expressions Activity Cards page 1079</w:t>
                  </w:r>
                </w:p>
              </w:tc>
              <w:tc>
                <w:tcPr>
                  <w:tcW w:w="4795" w:type="dxa"/>
                  <w:shd w:val="clear" w:color="auto" w:fill="auto"/>
                </w:tcPr>
                <w:p w:rsidR="00824D2B" w:rsidRDefault="00824D2B" w:rsidP="00665666">
                  <w:pPr>
                    <w:rPr>
                      <w:sz w:val="18"/>
                      <w:szCs w:val="18"/>
                    </w:rPr>
                  </w:pPr>
                </w:p>
              </w:tc>
            </w:tr>
          </w:tbl>
          <w:p w:rsidR="0064246D" w:rsidRPr="0006148F" w:rsidRDefault="0064246D" w:rsidP="0006148F">
            <w:pPr>
              <w:rPr>
                <w:sz w:val="10"/>
                <w:szCs w:val="10"/>
              </w:rPr>
            </w:pPr>
          </w:p>
          <w:tbl>
            <w:tblPr>
              <w:tblStyle w:val="TableGrid1"/>
              <w:tblW w:w="0" w:type="auto"/>
              <w:tblLook w:val="04A0" w:firstRow="1" w:lastRow="0" w:firstColumn="1" w:lastColumn="0" w:noHBand="0" w:noVBand="1"/>
            </w:tblPr>
            <w:tblGrid>
              <w:gridCol w:w="3596"/>
              <w:gridCol w:w="3596"/>
              <w:gridCol w:w="3596"/>
              <w:gridCol w:w="3597"/>
            </w:tblGrid>
            <w:tr w:rsidR="0006148F" w:rsidRPr="0006148F" w:rsidTr="001F391E">
              <w:tc>
                <w:tcPr>
                  <w:tcW w:w="14385" w:type="dxa"/>
                  <w:gridSpan w:val="4"/>
                  <w:shd w:val="clear" w:color="auto" w:fill="000000" w:themeFill="text1"/>
                </w:tcPr>
                <w:p w:rsidR="0006148F" w:rsidRPr="0006148F" w:rsidRDefault="0006148F" w:rsidP="0006148F">
                  <w:pPr>
                    <w:jc w:val="center"/>
                    <w:rPr>
                      <w:b/>
                    </w:rPr>
                  </w:pPr>
                  <w:r w:rsidRPr="0006148F">
                    <w:rPr>
                      <w:b/>
                    </w:rPr>
                    <w:t>Emphasized Standards for Mathematical Practice</w:t>
                  </w:r>
                </w:p>
              </w:tc>
            </w:tr>
            <w:tr w:rsidR="0006148F" w:rsidRPr="0006148F" w:rsidTr="001F391E">
              <w:trPr>
                <w:trHeight w:val="449"/>
              </w:trPr>
              <w:tc>
                <w:tcPr>
                  <w:tcW w:w="3596" w:type="dxa"/>
                  <w:shd w:val="clear" w:color="auto" w:fill="FFFFFF" w:themeFill="background1"/>
                </w:tcPr>
                <w:p w:rsidR="0006148F" w:rsidRPr="0006148F" w:rsidRDefault="00BC71FF" w:rsidP="0006148F">
                  <w:pPr>
                    <w:rPr>
                      <w:sz w:val="18"/>
                      <w:szCs w:val="18"/>
                    </w:rPr>
                  </w:pPr>
                  <w:hyperlink r:id="rId37" w:history="1">
                    <w:r>
                      <w:rPr>
                        <w:rStyle w:val="Hyperlink"/>
                        <w:sz w:val="18"/>
                        <w:szCs w:val="18"/>
                      </w:rPr>
                      <w:t>2. Reason abstractly and quantitatively.</w:t>
                    </w:r>
                  </w:hyperlink>
                </w:p>
              </w:tc>
              <w:tc>
                <w:tcPr>
                  <w:tcW w:w="3596" w:type="dxa"/>
                  <w:shd w:val="clear" w:color="auto" w:fill="FFFFFF" w:themeFill="background1"/>
                </w:tcPr>
                <w:p w:rsidR="0006148F" w:rsidRPr="0006148F" w:rsidRDefault="00BC71FF" w:rsidP="0006148F">
                  <w:pPr>
                    <w:rPr>
                      <w:sz w:val="18"/>
                      <w:szCs w:val="18"/>
                    </w:rPr>
                  </w:pPr>
                  <w:hyperlink r:id="rId38" w:history="1">
                    <w:r>
                      <w:rPr>
                        <w:rStyle w:val="Hyperlink"/>
                        <w:sz w:val="18"/>
                        <w:szCs w:val="18"/>
                      </w:rPr>
                      <w:t>4. Model with mathematics.</w:t>
                    </w:r>
                  </w:hyperlink>
                </w:p>
              </w:tc>
              <w:tc>
                <w:tcPr>
                  <w:tcW w:w="3596" w:type="dxa"/>
                  <w:shd w:val="clear" w:color="auto" w:fill="FFFFFF" w:themeFill="background1"/>
                </w:tcPr>
                <w:p w:rsidR="00BC71FF" w:rsidRDefault="00BC71FF" w:rsidP="00BC71FF">
                  <w:pPr>
                    <w:rPr>
                      <w:sz w:val="18"/>
                      <w:szCs w:val="18"/>
                    </w:rPr>
                  </w:pPr>
                  <w:hyperlink r:id="rId39" w:history="1">
                    <w:r>
                      <w:rPr>
                        <w:rStyle w:val="Hyperlink"/>
                        <w:sz w:val="18"/>
                        <w:szCs w:val="18"/>
                      </w:rPr>
                      <w:t>5. Use appropriate tools strategically.</w:t>
                    </w:r>
                  </w:hyperlink>
                </w:p>
                <w:p w:rsidR="0006148F" w:rsidRPr="0006148F" w:rsidRDefault="0006148F" w:rsidP="0006148F">
                  <w:pPr>
                    <w:rPr>
                      <w:sz w:val="18"/>
                      <w:szCs w:val="18"/>
                    </w:rPr>
                  </w:pPr>
                </w:p>
              </w:tc>
              <w:tc>
                <w:tcPr>
                  <w:tcW w:w="3597" w:type="dxa"/>
                  <w:shd w:val="clear" w:color="auto" w:fill="FFFFFF" w:themeFill="background1"/>
                </w:tcPr>
                <w:p w:rsidR="00BC71FF" w:rsidRDefault="00BC71FF" w:rsidP="00BC71FF">
                  <w:pPr>
                    <w:rPr>
                      <w:sz w:val="18"/>
                      <w:szCs w:val="18"/>
                    </w:rPr>
                  </w:pPr>
                  <w:hyperlink r:id="rId40" w:history="1">
                    <w:r>
                      <w:rPr>
                        <w:rStyle w:val="Hyperlink"/>
                        <w:sz w:val="18"/>
                        <w:szCs w:val="18"/>
                      </w:rPr>
                      <w:t>7. Look for and make use of structure.</w:t>
                    </w:r>
                  </w:hyperlink>
                </w:p>
                <w:p w:rsidR="0006148F" w:rsidRPr="0006148F" w:rsidRDefault="0006148F" w:rsidP="0006148F">
                  <w:pPr>
                    <w:rPr>
                      <w:sz w:val="18"/>
                      <w:szCs w:val="18"/>
                    </w:rPr>
                  </w:pPr>
                </w:p>
              </w:tc>
            </w:tr>
          </w:tbl>
          <w:p w:rsidR="0006148F" w:rsidRPr="0006148F" w:rsidRDefault="0006148F" w:rsidP="0006148F">
            <w:pPr>
              <w:rPr>
                <w:sz w:val="14"/>
              </w:rPr>
            </w:pPr>
          </w:p>
        </w:tc>
      </w:tr>
    </w:tbl>
    <w:p w:rsidR="0006148F" w:rsidRDefault="0006148F"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tbl>
      <w:tblPr>
        <w:tblStyle w:val="TableGrid"/>
        <w:tblW w:w="0" w:type="auto"/>
        <w:tblLook w:val="04A0" w:firstRow="1" w:lastRow="0" w:firstColumn="1" w:lastColumn="0" w:noHBand="0" w:noVBand="1"/>
      </w:tblPr>
      <w:tblGrid>
        <w:gridCol w:w="14616"/>
      </w:tblGrid>
      <w:tr w:rsidR="009B58DA" w:rsidTr="00D8401A">
        <w:tc>
          <w:tcPr>
            <w:tcW w:w="14616" w:type="dxa"/>
          </w:tcPr>
          <w:tbl>
            <w:tblPr>
              <w:tblStyle w:val="TableGrid"/>
              <w:tblW w:w="0" w:type="auto"/>
              <w:tblLook w:val="04A0" w:firstRow="1" w:lastRow="0" w:firstColumn="1" w:lastColumn="0" w:noHBand="0" w:noVBand="1"/>
            </w:tblPr>
            <w:tblGrid>
              <w:gridCol w:w="7192"/>
              <w:gridCol w:w="7193"/>
            </w:tblGrid>
            <w:tr w:rsidR="009B58DA" w:rsidRPr="006247E3" w:rsidTr="00D8401A">
              <w:tc>
                <w:tcPr>
                  <w:tcW w:w="7192" w:type="dxa"/>
                  <w:shd w:val="clear" w:color="auto" w:fill="000000" w:themeFill="text1"/>
                </w:tcPr>
                <w:p w:rsidR="009B58DA" w:rsidRPr="00653963" w:rsidRDefault="009B58DA" w:rsidP="00D8401A">
                  <w:pPr>
                    <w:jc w:val="center"/>
                    <w:rPr>
                      <w:b/>
                    </w:rPr>
                  </w:pPr>
                  <w:r w:rsidRPr="00653963">
                    <w:rPr>
                      <w:b/>
                    </w:rPr>
                    <w:t>Standard</w:t>
                  </w:r>
                </w:p>
              </w:tc>
              <w:tc>
                <w:tcPr>
                  <w:tcW w:w="7193" w:type="dxa"/>
                  <w:shd w:val="clear" w:color="auto" w:fill="000000" w:themeFill="text1"/>
                </w:tcPr>
                <w:p w:rsidR="009B58DA" w:rsidRPr="00653963" w:rsidRDefault="009B58DA" w:rsidP="00D8401A">
                  <w:pPr>
                    <w:pStyle w:val="ListParagraph"/>
                    <w:jc w:val="center"/>
                    <w:rPr>
                      <w:b/>
                    </w:rPr>
                  </w:pPr>
                  <w:r w:rsidRPr="00653963">
                    <w:rPr>
                      <w:b/>
                    </w:rPr>
                    <w:t>Learner Objective</w:t>
                  </w:r>
                </w:p>
              </w:tc>
            </w:tr>
            <w:tr w:rsidR="009B58DA" w:rsidTr="00D8401A">
              <w:trPr>
                <w:trHeight w:val="1133"/>
              </w:trPr>
              <w:tc>
                <w:tcPr>
                  <w:tcW w:w="7192" w:type="dxa"/>
                </w:tcPr>
                <w:p w:rsidR="009B58DA" w:rsidRPr="00386B33" w:rsidRDefault="009B58DA" w:rsidP="00D8401A">
                  <w:pPr>
                    <w:shd w:val="clear" w:color="auto" w:fill="FFFFFF" w:themeFill="background1"/>
                    <w:autoSpaceDE w:val="0"/>
                    <w:autoSpaceDN w:val="0"/>
                    <w:adjustRightInd w:val="0"/>
                    <w:rPr>
                      <w:rFonts w:cstheme="minorHAnsi"/>
                      <w:bCs/>
                      <w:sz w:val="28"/>
                      <w:szCs w:val="28"/>
                      <w:u w:val="single"/>
                    </w:rPr>
                  </w:pPr>
                  <w:r w:rsidRPr="00976539">
                    <w:rPr>
                      <w:rFonts w:cstheme="minorHAnsi"/>
                      <w:bCs/>
                      <w:sz w:val="28"/>
                      <w:szCs w:val="28"/>
                      <w:u w:val="single"/>
                    </w:rPr>
                    <w:t>Measurement and Data 1:</w:t>
                  </w:r>
                  <w:r w:rsidRPr="00386B33">
                    <w:rPr>
                      <w:rFonts w:cstheme="minorHAnsi"/>
                      <w:bCs/>
                      <w:sz w:val="28"/>
                      <w:szCs w:val="28"/>
                      <w:u w:val="single"/>
                    </w:rPr>
                    <w:t xml:space="preserve">   </w:t>
                  </w:r>
                </w:p>
                <w:p w:rsidR="009B58DA" w:rsidRPr="00386B33" w:rsidRDefault="009B58DA" w:rsidP="00D8401A">
                  <w:pPr>
                    <w:shd w:val="clear" w:color="auto" w:fill="FFFFFF" w:themeFill="background1"/>
                    <w:autoSpaceDE w:val="0"/>
                    <w:autoSpaceDN w:val="0"/>
                    <w:adjustRightInd w:val="0"/>
                    <w:rPr>
                      <w:rFonts w:cs="Gotham-Book"/>
                      <w:sz w:val="20"/>
                      <w:szCs w:val="20"/>
                    </w:rPr>
                  </w:pPr>
                  <w:r w:rsidRPr="00AD611F">
                    <w:rPr>
                      <w:rFonts w:cs="Gotham-Book"/>
                      <w:sz w:val="20"/>
                      <w:szCs w:val="20"/>
                    </w:rPr>
                    <w:t>Know relative sizes of measurement units within one system of units</w:t>
                  </w:r>
                  <w:r>
                    <w:rPr>
                      <w:rFonts w:cs="Gotham-Book"/>
                      <w:sz w:val="20"/>
                      <w:szCs w:val="20"/>
                    </w:rPr>
                    <w:t xml:space="preserve"> </w:t>
                  </w:r>
                  <w:r w:rsidRPr="00AD611F">
                    <w:rPr>
                      <w:rFonts w:cs="Gotham-Book"/>
                      <w:sz w:val="20"/>
                      <w:szCs w:val="20"/>
                    </w:rPr>
                    <w:t>including km, m, cm; kg, g; lb., oz.; l, ml; hr., min, sec. Within a single</w:t>
                  </w:r>
                  <w:r>
                    <w:rPr>
                      <w:rFonts w:cs="Gotham-Book"/>
                      <w:sz w:val="20"/>
                      <w:szCs w:val="20"/>
                    </w:rPr>
                    <w:t xml:space="preserve"> </w:t>
                  </w:r>
                  <w:r w:rsidRPr="00AD611F">
                    <w:rPr>
                      <w:rFonts w:cs="Gotham-Book"/>
                      <w:sz w:val="20"/>
                      <w:szCs w:val="20"/>
                    </w:rPr>
                    <w:t>system of measurement, express measurements in a larger unit in</w:t>
                  </w:r>
                  <w:r>
                    <w:rPr>
                      <w:rFonts w:cs="Gotham-Book"/>
                      <w:sz w:val="20"/>
                      <w:szCs w:val="20"/>
                    </w:rPr>
                    <w:t xml:space="preserve"> </w:t>
                  </w:r>
                  <w:r w:rsidRPr="00AD611F">
                    <w:rPr>
                      <w:rFonts w:cs="Gotham-Book"/>
                      <w:sz w:val="20"/>
                      <w:szCs w:val="20"/>
                    </w:rPr>
                    <w:t>terms of a smaller unit. Record measurement equivalents in a two column</w:t>
                  </w:r>
                  <w:r>
                    <w:rPr>
                      <w:rFonts w:cs="Gotham-Book"/>
                      <w:sz w:val="20"/>
                      <w:szCs w:val="20"/>
                    </w:rPr>
                    <w:t xml:space="preserve"> </w:t>
                  </w:r>
                  <w:r w:rsidRPr="00AD611F">
                    <w:rPr>
                      <w:rFonts w:cs="Gotham-Book"/>
                      <w:sz w:val="20"/>
                      <w:szCs w:val="20"/>
                    </w:rPr>
                    <w:t xml:space="preserve">table. </w:t>
                  </w:r>
                  <w:r w:rsidRPr="00AD611F">
                    <w:rPr>
                      <w:rFonts w:cs="Gotham-BookItalic"/>
                      <w:i/>
                      <w:iCs/>
                      <w:sz w:val="20"/>
                      <w:szCs w:val="20"/>
                    </w:rPr>
                    <w:t>For example, know that 1 ft. is 12 times as long as 1 in.</w:t>
                  </w:r>
                  <w:r>
                    <w:rPr>
                      <w:rFonts w:cs="Gotham-Book"/>
                      <w:sz w:val="20"/>
                      <w:szCs w:val="20"/>
                    </w:rPr>
                    <w:t xml:space="preserve"> </w:t>
                  </w:r>
                  <w:r w:rsidRPr="00AD611F">
                    <w:rPr>
                      <w:rFonts w:cs="Gotham-BookItalic"/>
                      <w:i/>
                      <w:iCs/>
                      <w:sz w:val="20"/>
                      <w:szCs w:val="20"/>
                    </w:rPr>
                    <w:t>Express the length of a 4 ft. snake as 48 in. Generate a conversion table for</w:t>
                  </w:r>
                  <w:r>
                    <w:rPr>
                      <w:rFonts w:cs="Gotham-Book"/>
                      <w:sz w:val="20"/>
                      <w:szCs w:val="20"/>
                    </w:rPr>
                    <w:t xml:space="preserve"> </w:t>
                  </w:r>
                  <w:r>
                    <w:rPr>
                      <w:rFonts w:cs="Gotham-Book"/>
                      <w:i/>
                      <w:sz w:val="20"/>
                      <w:szCs w:val="20"/>
                    </w:rPr>
                    <w:t>f</w:t>
                  </w:r>
                  <w:r w:rsidRPr="00AD611F">
                    <w:rPr>
                      <w:rFonts w:cs="Gotham-BookItalic"/>
                      <w:i/>
                      <w:iCs/>
                      <w:sz w:val="20"/>
                      <w:szCs w:val="20"/>
                    </w:rPr>
                    <w:t>eet and inches listing the number pairs (1, 12), (2, 24), (3, 36), ...</w:t>
                  </w:r>
                </w:p>
              </w:tc>
              <w:tc>
                <w:tcPr>
                  <w:tcW w:w="7193" w:type="dxa"/>
                </w:tcPr>
                <w:p w:rsidR="009B58DA" w:rsidRPr="00AD611F" w:rsidRDefault="009B58DA" w:rsidP="009B58DA">
                  <w:pPr>
                    <w:pStyle w:val="ListParagraph"/>
                    <w:numPr>
                      <w:ilvl w:val="0"/>
                      <w:numId w:val="43"/>
                    </w:numPr>
                    <w:shd w:val="clear" w:color="auto" w:fill="FFFFFF" w:themeFill="background1"/>
                    <w:autoSpaceDE w:val="0"/>
                    <w:autoSpaceDN w:val="0"/>
                    <w:adjustRightInd w:val="0"/>
                    <w:rPr>
                      <w:rFonts w:cs="Gotham-Book"/>
                      <w:sz w:val="20"/>
                      <w:szCs w:val="20"/>
                    </w:rPr>
                  </w:pPr>
                  <w:r w:rsidRPr="00AD611F">
                    <w:rPr>
                      <w:rFonts w:cs="Gotham-Book"/>
                      <w:sz w:val="20"/>
                      <w:szCs w:val="20"/>
                    </w:rPr>
                    <w:t xml:space="preserve">I can explain the size of different units of measurement </w:t>
                  </w:r>
                  <w:proofErr w:type="gramStart"/>
                  <w:r>
                    <w:rPr>
                      <w:rFonts w:cs="Gotham-Book"/>
                      <w:sz w:val="20"/>
                      <w:szCs w:val="20"/>
                    </w:rPr>
                    <w:t xml:space="preserve">( </w:t>
                  </w:r>
                  <w:r w:rsidRPr="00AD611F">
                    <w:rPr>
                      <w:rFonts w:cs="Gotham-Book"/>
                      <w:sz w:val="20"/>
                      <w:szCs w:val="20"/>
                    </w:rPr>
                    <w:t>lb</w:t>
                  </w:r>
                  <w:proofErr w:type="gramEnd"/>
                  <w:r w:rsidRPr="00AD611F">
                    <w:rPr>
                      <w:rFonts w:cs="Gotham-Book"/>
                      <w:sz w:val="20"/>
                      <w:szCs w:val="20"/>
                    </w:rPr>
                    <w:t xml:space="preserve">., </w:t>
                  </w:r>
                  <w:proofErr w:type="spellStart"/>
                  <w:r w:rsidRPr="00AD611F">
                    <w:rPr>
                      <w:rFonts w:cs="Gotham-Book"/>
                      <w:sz w:val="20"/>
                      <w:szCs w:val="20"/>
                    </w:rPr>
                    <w:t>oz</w:t>
                  </w:r>
                  <w:proofErr w:type="spellEnd"/>
                  <w:r>
                    <w:rPr>
                      <w:rFonts w:cs="Gotham-Book"/>
                      <w:sz w:val="20"/>
                      <w:szCs w:val="20"/>
                    </w:rPr>
                    <w:t xml:space="preserve">, </w:t>
                  </w:r>
                  <w:r w:rsidRPr="00AD611F">
                    <w:rPr>
                      <w:rFonts w:cs="Gotham-Book"/>
                      <w:sz w:val="20"/>
                      <w:szCs w:val="20"/>
                    </w:rPr>
                    <w:t>hrs., min, sec).</w:t>
                  </w:r>
                </w:p>
                <w:p w:rsidR="009B58DA" w:rsidRPr="00AD611F" w:rsidRDefault="009B58DA" w:rsidP="009B58DA">
                  <w:pPr>
                    <w:pStyle w:val="ListParagraph"/>
                    <w:numPr>
                      <w:ilvl w:val="0"/>
                      <w:numId w:val="43"/>
                    </w:numPr>
                    <w:shd w:val="clear" w:color="auto" w:fill="FFFFFF" w:themeFill="background1"/>
                    <w:autoSpaceDE w:val="0"/>
                    <w:autoSpaceDN w:val="0"/>
                    <w:adjustRightInd w:val="0"/>
                    <w:rPr>
                      <w:rFonts w:cs="Gotham-Book"/>
                      <w:sz w:val="20"/>
                      <w:szCs w:val="20"/>
                    </w:rPr>
                  </w:pPr>
                  <w:r w:rsidRPr="00AD611F">
                    <w:rPr>
                      <w:rFonts w:cs="Gotham-Book"/>
                      <w:sz w:val="20"/>
                      <w:szCs w:val="20"/>
                    </w:rPr>
                    <w:t>I can compare the different units within the same system of measurement (e.g. 1 ft. = 12 in; 1 lb. = 16 oz.).</w:t>
                  </w:r>
                </w:p>
                <w:p w:rsidR="009B58DA" w:rsidRPr="00E44AFF" w:rsidRDefault="009B58DA" w:rsidP="00D8401A">
                  <w:pPr>
                    <w:pStyle w:val="ListParagraph"/>
                    <w:numPr>
                      <w:ilvl w:val="0"/>
                      <w:numId w:val="12"/>
                    </w:numPr>
                    <w:tabs>
                      <w:tab w:val="left" w:pos="5479"/>
                    </w:tabs>
                  </w:pPr>
                  <w:r w:rsidRPr="00AD611F">
                    <w:rPr>
                      <w:rFonts w:cs="Gotham-Book"/>
                      <w:sz w:val="20"/>
                      <w:szCs w:val="20"/>
                    </w:rPr>
                    <w:t>I can convert larger units of measurement within the same system to smaller units and record conversions in a 2-column table.</w:t>
                  </w:r>
                </w:p>
              </w:tc>
            </w:tr>
          </w:tbl>
          <w:p w:rsidR="009B58DA" w:rsidRPr="00413A61" w:rsidRDefault="009B58DA" w:rsidP="00D8401A">
            <w:pPr>
              <w:rPr>
                <w:sz w:val="10"/>
                <w:szCs w:val="10"/>
              </w:rPr>
            </w:pPr>
          </w:p>
          <w:tbl>
            <w:tblPr>
              <w:tblStyle w:val="TableGrid"/>
              <w:tblW w:w="0" w:type="auto"/>
              <w:tblLook w:val="04A0" w:firstRow="1" w:lastRow="0" w:firstColumn="1" w:lastColumn="0" w:noHBand="0" w:noVBand="1"/>
            </w:tblPr>
            <w:tblGrid>
              <w:gridCol w:w="14390"/>
            </w:tblGrid>
            <w:tr w:rsidR="009B58DA" w:rsidTr="00D8401A">
              <w:tc>
                <w:tcPr>
                  <w:tcW w:w="14390" w:type="dxa"/>
                  <w:tcBorders>
                    <w:bottom w:val="single" w:sz="4" w:space="0" w:color="auto"/>
                  </w:tcBorders>
                  <w:shd w:val="clear" w:color="auto" w:fill="000000" w:themeFill="text1"/>
                </w:tcPr>
                <w:p w:rsidR="009B58DA" w:rsidRDefault="009B58DA" w:rsidP="00D8401A">
                  <w:pPr>
                    <w:jc w:val="center"/>
                    <w:rPr>
                      <w:b/>
                      <w:color w:val="FFFFFF" w:themeColor="background1"/>
                    </w:rPr>
                  </w:pPr>
                  <w:r>
                    <w:rPr>
                      <w:b/>
                      <w:color w:val="FFFFFF" w:themeColor="background1"/>
                    </w:rPr>
                    <w:t>What does this standard mean the students will know and be able to do?</w:t>
                  </w:r>
                </w:p>
              </w:tc>
            </w:tr>
            <w:tr w:rsidR="009B58DA" w:rsidTr="00D8401A">
              <w:tc>
                <w:tcPr>
                  <w:tcW w:w="14390" w:type="dxa"/>
                  <w:shd w:val="clear" w:color="auto" w:fill="F2F2F2" w:themeFill="background1" w:themeFillShade="F2"/>
                </w:tcPr>
                <w:p w:rsidR="009B58DA" w:rsidRDefault="009B58DA" w:rsidP="00D8401A">
                  <w:pPr>
                    <w:autoSpaceDE w:val="0"/>
                    <w:autoSpaceDN w:val="0"/>
                    <w:adjustRightInd w:val="0"/>
                    <w:rPr>
                      <w:rFonts w:cs="Verdana"/>
                      <w:sz w:val="20"/>
                      <w:szCs w:val="20"/>
                    </w:rPr>
                  </w:pPr>
                  <w:r w:rsidRPr="00976539">
                    <w:rPr>
                      <w:rFonts w:cs="Verdana"/>
                      <w:sz w:val="20"/>
                      <w:szCs w:val="20"/>
                    </w:rPr>
                    <w:t>The units of measure that have not been addressed in prior years a</w:t>
                  </w:r>
                  <w:r>
                    <w:rPr>
                      <w:rFonts w:cs="Verdana"/>
                      <w:sz w:val="20"/>
                      <w:szCs w:val="20"/>
                    </w:rPr>
                    <w:t xml:space="preserve">re pounds, ounces, kilometers, </w:t>
                  </w:r>
                  <w:r w:rsidRPr="00976539">
                    <w:rPr>
                      <w:rFonts w:cs="Verdana"/>
                      <w:sz w:val="20"/>
                      <w:szCs w:val="20"/>
                    </w:rPr>
                    <w:t>milliliters, and seconds. Students’ pr</w:t>
                  </w:r>
                  <w:r>
                    <w:rPr>
                      <w:rFonts w:cs="Verdana"/>
                      <w:sz w:val="20"/>
                      <w:szCs w:val="20"/>
                    </w:rPr>
                    <w:t xml:space="preserve">ior experiences were limited to measuring length, mass, </w:t>
                  </w:r>
                  <w:r w:rsidRPr="00976539">
                    <w:rPr>
                      <w:rFonts w:cs="Verdana"/>
                      <w:sz w:val="20"/>
                      <w:szCs w:val="20"/>
                    </w:rPr>
                    <w:t>liquid volume, and elapsed time. Students did not convert mea</w:t>
                  </w:r>
                  <w:r>
                    <w:rPr>
                      <w:rFonts w:cs="Verdana"/>
                      <w:sz w:val="20"/>
                      <w:szCs w:val="20"/>
                    </w:rPr>
                    <w:t xml:space="preserve">surements. Students need ample </w:t>
                  </w:r>
                  <w:r w:rsidRPr="00976539">
                    <w:rPr>
                      <w:rFonts w:cs="Verdana"/>
                      <w:sz w:val="20"/>
                      <w:szCs w:val="20"/>
                    </w:rPr>
                    <w:t>opportunities to become familiar w</w:t>
                  </w:r>
                  <w:r>
                    <w:rPr>
                      <w:rFonts w:cs="Verdana"/>
                      <w:sz w:val="20"/>
                      <w:szCs w:val="20"/>
                    </w:rPr>
                    <w:t>ith these new units of measure.</w:t>
                  </w:r>
                </w:p>
                <w:p w:rsidR="009B58DA" w:rsidRDefault="009B58DA" w:rsidP="00D8401A">
                  <w:pPr>
                    <w:autoSpaceDE w:val="0"/>
                    <w:autoSpaceDN w:val="0"/>
                    <w:adjustRightInd w:val="0"/>
                    <w:rPr>
                      <w:rFonts w:cs="Verdana"/>
                      <w:sz w:val="20"/>
                      <w:szCs w:val="20"/>
                    </w:rPr>
                  </w:pPr>
                </w:p>
                <w:p w:rsidR="009B58DA" w:rsidRPr="003B2769" w:rsidRDefault="009B58DA" w:rsidP="00D8401A">
                  <w:pPr>
                    <w:autoSpaceDE w:val="0"/>
                    <w:autoSpaceDN w:val="0"/>
                    <w:adjustRightInd w:val="0"/>
                    <w:rPr>
                      <w:rFonts w:cs="Verdana"/>
                      <w:b/>
                      <w:sz w:val="20"/>
                      <w:szCs w:val="20"/>
                    </w:rPr>
                  </w:pPr>
                  <w:r w:rsidRPr="003B2769">
                    <w:rPr>
                      <w:rFonts w:cs="Verdana"/>
                      <w:b/>
                      <w:sz w:val="20"/>
                      <w:szCs w:val="20"/>
                    </w:rPr>
                    <w:t xml:space="preserve">Unit 2 </w:t>
                  </w:r>
                  <w:r w:rsidR="005B6981">
                    <w:rPr>
                      <w:rFonts w:cs="Verdana"/>
                      <w:b/>
                      <w:sz w:val="20"/>
                      <w:szCs w:val="20"/>
                    </w:rPr>
                    <w:t>focused</w:t>
                  </w:r>
                  <w:r w:rsidRPr="003B2769">
                    <w:rPr>
                      <w:rFonts w:cs="Verdana"/>
                      <w:b/>
                      <w:sz w:val="20"/>
                      <w:szCs w:val="20"/>
                    </w:rPr>
                    <w:t xml:space="preserve"> pounds, ounces, hours, minutes and seconds. The other units of measurement </w:t>
                  </w:r>
                  <w:r w:rsidR="005B6981">
                    <w:rPr>
                      <w:rFonts w:cs="Verdana"/>
                      <w:b/>
                      <w:sz w:val="20"/>
                      <w:szCs w:val="20"/>
                    </w:rPr>
                    <w:t>should be added in during Unit 6.</w:t>
                  </w:r>
                </w:p>
                <w:p w:rsidR="009B58DA" w:rsidRDefault="009B58DA" w:rsidP="00D8401A">
                  <w:pPr>
                    <w:autoSpaceDE w:val="0"/>
                    <w:autoSpaceDN w:val="0"/>
                    <w:adjustRightInd w:val="0"/>
                    <w:rPr>
                      <w:rFonts w:cs="Verdana"/>
                      <w:sz w:val="20"/>
                      <w:szCs w:val="20"/>
                    </w:rPr>
                  </w:pPr>
                </w:p>
                <w:p w:rsidR="009B58DA" w:rsidRDefault="009B58DA" w:rsidP="00D8401A">
                  <w:pPr>
                    <w:autoSpaceDE w:val="0"/>
                    <w:autoSpaceDN w:val="0"/>
                    <w:adjustRightInd w:val="0"/>
                    <w:rPr>
                      <w:rFonts w:cs="Verdana"/>
                      <w:sz w:val="20"/>
                      <w:szCs w:val="20"/>
                    </w:rPr>
                  </w:pPr>
                  <w:r w:rsidRPr="00976539">
                    <w:rPr>
                      <w:rFonts w:cs="Verdana"/>
                      <w:sz w:val="20"/>
                      <w:szCs w:val="20"/>
                    </w:rPr>
                    <w:t>Students may use a two-column chart to convert from larg</w:t>
                  </w:r>
                  <w:r>
                    <w:rPr>
                      <w:rFonts w:cs="Verdana"/>
                      <w:sz w:val="20"/>
                      <w:szCs w:val="20"/>
                    </w:rPr>
                    <w:t xml:space="preserve">er to smaller units and record </w:t>
                  </w:r>
                  <w:r w:rsidRPr="00976539">
                    <w:rPr>
                      <w:rFonts w:cs="Verdana"/>
                      <w:sz w:val="20"/>
                      <w:szCs w:val="20"/>
                    </w:rPr>
                    <w:t xml:space="preserve">equivalent measurements. They make statements such as, if one </w:t>
                  </w:r>
                  <w:r>
                    <w:rPr>
                      <w:rFonts w:cs="Verdana"/>
                      <w:sz w:val="20"/>
                      <w:szCs w:val="20"/>
                    </w:rPr>
                    <w:t xml:space="preserve">foot is 12 inches, then 3 feet </w:t>
                  </w:r>
                  <w:r w:rsidRPr="00976539">
                    <w:rPr>
                      <w:rFonts w:cs="Verdana"/>
                      <w:sz w:val="20"/>
                      <w:szCs w:val="20"/>
                    </w:rPr>
                    <w:t>has to be 36 inches because there are 3 groups of 12.</w:t>
                  </w:r>
                </w:p>
                <w:p w:rsidR="009B58DA" w:rsidRDefault="009B58DA" w:rsidP="00D8401A">
                  <w:pPr>
                    <w:autoSpaceDE w:val="0"/>
                    <w:autoSpaceDN w:val="0"/>
                    <w:adjustRightInd w:val="0"/>
                    <w:rPr>
                      <w:rFonts w:cs="Verdana"/>
                      <w:sz w:val="20"/>
                      <w:szCs w:val="20"/>
                    </w:rPr>
                  </w:pPr>
                </w:p>
                <w:p w:rsidR="009B58DA" w:rsidRPr="00976539" w:rsidRDefault="009B58DA" w:rsidP="00D8401A">
                  <w:pPr>
                    <w:autoSpaceDE w:val="0"/>
                    <w:autoSpaceDN w:val="0"/>
                    <w:adjustRightInd w:val="0"/>
                    <w:rPr>
                      <w:rFonts w:cs="Verdana"/>
                      <w:sz w:val="20"/>
                      <w:szCs w:val="20"/>
                    </w:rPr>
                  </w:pPr>
                  <w:r w:rsidRPr="00976539">
                    <w:rPr>
                      <w:rFonts w:cs="Verdana"/>
                      <w:sz w:val="20"/>
                      <w:szCs w:val="20"/>
                    </w:rPr>
                    <w:t xml:space="preserve">Foundational understandings to help with measure concepts: </w:t>
                  </w:r>
                </w:p>
                <w:p w:rsidR="009B58DA" w:rsidRPr="00976539" w:rsidRDefault="009B58DA" w:rsidP="00D8401A">
                  <w:pPr>
                    <w:pStyle w:val="ListParagraph"/>
                    <w:numPr>
                      <w:ilvl w:val="0"/>
                      <w:numId w:val="12"/>
                    </w:numPr>
                    <w:autoSpaceDE w:val="0"/>
                    <w:autoSpaceDN w:val="0"/>
                    <w:adjustRightInd w:val="0"/>
                    <w:rPr>
                      <w:rFonts w:cs="Verdana"/>
                      <w:sz w:val="20"/>
                      <w:szCs w:val="20"/>
                    </w:rPr>
                  </w:pPr>
                  <w:r w:rsidRPr="00976539">
                    <w:rPr>
                      <w:rFonts w:cs="Verdana"/>
                      <w:sz w:val="20"/>
                      <w:szCs w:val="20"/>
                    </w:rPr>
                    <w:t xml:space="preserve">Understand that larger units can be subdivided into equivalent units (partition). </w:t>
                  </w:r>
                </w:p>
                <w:p w:rsidR="009B58DA" w:rsidRPr="00976539" w:rsidRDefault="009B58DA" w:rsidP="00D8401A">
                  <w:pPr>
                    <w:pStyle w:val="ListParagraph"/>
                    <w:numPr>
                      <w:ilvl w:val="0"/>
                      <w:numId w:val="12"/>
                    </w:numPr>
                    <w:autoSpaceDE w:val="0"/>
                    <w:autoSpaceDN w:val="0"/>
                    <w:adjustRightInd w:val="0"/>
                    <w:rPr>
                      <w:rFonts w:cs="Verdana"/>
                      <w:sz w:val="20"/>
                      <w:szCs w:val="20"/>
                    </w:rPr>
                  </w:pPr>
                  <w:r w:rsidRPr="00976539">
                    <w:rPr>
                      <w:rFonts w:cs="Verdana"/>
                      <w:sz w:val="20"/>
                      <w:szCs w:val="20"/>
                    </w:rPr>
                    <w:t xml:space="preserve">Understand that the same unit can be repeated to determine the measure (iteration). </w:t>
                  </w:r>
                </w:p>
                <w:p w:rsidR="009B58DA" w:rsidRPr="00976539" w:rsidRDefault="009B58DA" w:rsidP="00D8401A">
                  <w:pPr>
                    <w:pStyle w:val="ListParagraph"/>
                    <w:numPr>
                      <w:ilvl w:val="0"/>
                      <w:numId w:val="12"/>
                    </w:numPr>
                    <w:autoSpaceDE w:val="0"/>
                    <w:autoSpaceDN w:val="0"/>
                    <w:adjustRightInd w:val="0"/>
                    <w:rPr>
                      <w:rFonts w:cs="Verdana"/>
                      <w:sz w:val="20"/>
                      <w:szCs w:val="20"/>
                    </w:rPr>
                  </w:pPr>
                  <w:r w:rsidRPr="00976539">
                    <w:rPr>
                      <w:rFonts w:cs="Verdana"/>
                      <w:sz w:val="20"/>
                      <w:szCs w:val="20"/>
                    </w:rPr>
                    <w:t>Understand the relationship between the size of a unit and the number of units needed (compensatory principal).</w:t>
                  </w:r>
                </w:p>
              </w:tc>
            </w:tr>
            <w:tr w:rsidR="009B58DA" w:rsidTr="00D8401A">
              <w:trPr>
                <w:trHeight w:val="260"/>
              </w:trPr>
              <w:tc>
                <w:tcPr>
                  <w:tcW w:w="14390" w:type="dxa"/>
                  <w:shd w:val="clear" w:color="auto" w:fill="BFBFBF" w:themeFill="background1" w:themeFillShade="BF"/>
                </w:tcPr>
                <w:p w:rsidR="009B58DA" w:rsidRPr="00F938CD" w:rsidRDefault="009B58DA" w:rsidP="00D8401A">
                  <w:pPr>
                    <w:jc w:val="center"/>
                    <w:rPr>
                      <w:b/>
                    </w:rPr>
                  </w:pPr>
                  <w:r w:rsidRPr="00F938CD">
                    <w:rPr>
                      <w:b/>
                    </w:rPr>
                    <w:t xml:space="preserve">Example:  </w:t>
                  </w:r>
                </w:p>
              </w:tc>
            </w:tr>
            <w:tr w:rsidR="009B58DA" w:rsidTr="00D8401A">
              <w:tc>
                <w:tcPr>
                  <w:tcW w:w="14390" w:type="dxa"/>
                  <w:shd w:val="clear" w:color="auto" w:fill="FFFFFF" w:themeFill="background1"/>
                </w:tcPr>
                <w:p w:rsidR="009B58DA" w:rsidRDefault="009B58DA" w:rsidP="00D8401A">
                  <w:pPr>
                    <w:jc w:val="center"/>
                    <w:rPr>
                      <w:b/>
                      <w:sz w:val="20"/>
                      <w:szCs w:val="20"/>
                    </w:rPr>
                  </w:pPr>
                  <w:r>
                    <w:object w:dxaOrig="5490" w:dyaOrig="1290">
                      <v:shape id="_x0000_i1031" type="#_x0000_t75" style="width:274.9pt;height:64.5pt" o:ole="">
                        <v:imagedata r:id="rId41" o:title=""/>
                      </v:shape>
                      <o:OLEObject Type="Embed" ProgID="PBrush" ShapeID="_x0000_i1031" DrawAspect="Content" ObjectID="_1431250600" r:id="rId42"/>
                    </w:object>
                  </w:r>
                </w:p>
              </w:tc>
            </w:tr>
          </w:tbl>
          <w:p w:rsidR="009B58DA" w:rsidRPr="00F938CD" w:rsidRDefault="009B58DA" w:rsidP="00D8401A">
            <w:pPr>
              <w:rPr>
                <w:sz w:val="10"/>
                <w:szCs w:val="10"/>
              </w:rPr>
            </w:pPr>
          </w:p>
          <w:tbl>
            <w:tblPr>
              <w:tblStyle w:val="TableGrid"/>
              <w:tblW w:w="0" w:type="auto"/>
              <w:tblLook w:val="04A0" w:firstRow="1" w:lastRow="0" w:firstColumn="1" w:lastColumn="0" w:noHBand="0" w:noVBand="1"/>
            </w:tblPr>
            <w:tblGrid>
              <w:gridCol w:w="4795"/>
              <w:gridCol w:w="4795"/>
              <w:gridCol w:w="4795"/>
            </w:tblGrid>
            <w:tr w:rsidR="009B58DA" w:rsidTr="00D8401A">
              <w:tc>
                <w:tcPr>
                  <w:tcW w:w="14385" w:type="dxa"/>
                  <w:gridSpan w:val="3"/>
                  <w:shd w:val="clear" w:color="auto" w:fill="000000" w:themeFill="text1"/>
                </w:tcPr>
                <w:p w:rsidR="009B58DA" w:rsidRPr="00726B91" w:rsidRDefault="009B58DA" w:rsidP="00D8401A">
                  <w:pPr>
                    <w:jc w:val="center"/>
                    <w:rPr>
                      <w:b/>
                    </w:rPr>
                  </w:pPr>
                  <w:r>
                    <w:rPr>
                      <w:b/>
                    </w:rPr>
                    <w:t>Lessons and Resources for Measurement and Data 1</w:t>
                  </w:r>
                </w:p>
              </w:tc>
            </w:tr>
            <w:tr w:rsidR="0064246D" w:rsidRPr="00234A5E" w:rsidTr="00665666">
              <w:trPr>
                <w:trHeight w:val="269"/>
              </w:trPr>
              <w:tc>
                <w:tcPr>
                  <w:tcW w:w="4795" w:type="dxa"/>
                  <w:shd w:val="clear" w:color="auto" w:fill="auto"/>
                </w:tcPr>
                <w:p w:rsidR="0064246D" w:rsidRPr="00234A5E" w:rsidRDefault="00215D80" w:rsidP="00665666">
                  <w:pPr>
                    <w:rPr>
                      <w:sz w:val="18"/>
                      <w:szCs w:val="18"/>
                    </w:rPr>
                  </w:pPr>
                  <w:r>
                    <w:rPr>
                      <w:sz w:val="18"/>
                      <w:szCs w:val="18"/>
                    </w:rPr>
                    <w:t>Expression – Unit 6 – Lesson 1 –page 628 – 632</w:t>
                  </w:r>
                </w:p>
              </w:tc>
              <w:tc>
                <w:tcPr>
                  <w:tcW w:w="4795" w:type="dxa"/>
                  <w:shd w:val="clear" w:color="auto" w:fill="auto"/>
                </w:tcPr>
                <w:p w:rsidR="0064246D" w:rsidRPr="00234A5E" w:rsidRDefault="00215D80" w:rsidP="00665666">
                  <w:pPr>
                    <w:rPr>
                      <w:sz w:val="18"/>
                      <w:szCs w:val="18"/>
                    </w:rPr>
                  </w:pPr>
                  <w:r>
                    <w:rPr>
                      <w:sz w:val="18"/>
                      <w:szCs w:val="18"/>
                    </w:rPr>
                    <w:t>Expressions Activity Cards page 633</w:t>
                  </w:r>
                </w:p>
              </w:tc>
              <w:tc>
                <w:tcPr>
                  <w:tcW w:w="4795" w:type="dxa"/>
                  <w:shd w:val="clear" w:color="auto" w:fill="auto"/>
                </w:tcPr>
                <w:p w:rsidR="0064246D" w:rsidRPr="00234A5E" w:rsidRDefault="00215D80" w:rsidP="00665666">
                  <w:pPr>
                    <w:rPr>
                      <w:sz w:val="18"/>
                      <w:szCs w:val="18"/>
                    </w:rPr>
                  </w:pPr>
                  <w:r>
                    <w:rPr>
                      <w:sz w:val="18"/>
                      <w:szCs w:val="18"/>
                    </w:rPr>
                    <w:t>Expressions Unit 6 – Lesson 4 – page 652 – 654</w:t>
                  </w:r>
                </w:p>
              </w:tc>
            </w:tr>
            <w:tr w:rsidR="0064246D" w:rsidRPr="00234A5E" w:rsidTr="00665666">
              <w:trPr>
                <w:trHeight w:val="278"/>
              </w:trPr>
              <w:tc>
                <w:tcPr>
                  <w:tcW w:w="4795" w:type="dxa"/>
                  <w:shd w:val="clear" w:color="auto" w:fill="auto"/>
                </w:tcPr>
                <w:p w:rsidR="0064246D" w:rsidRPr="00234A5E" w:rsidRDefault="00215D80" w:rsidP="00665666">
                  <w:pPr>
                    <w:rPr>
                      <w:sz w:val="18"/>
                      <w:szCs w:val="18"/>
                    </w:rPr>
                  </w:pPr>
                  <w:r>
                    <w:rPr>
                      <w:sz w:val="18"/>
                      <w:szCs w:val="18"/>
                    </w:rPr>
                    <w:t>Expression Activity Cards – page 655</w:t>
                  </w:r>
                </w:p>
              </w:tc>
              <w:tc>
                <w:tcPr>
                  <w:tcW w:w="4795" w:type="dxa"/>
                  <w:shd w:val="clear" w:color="auto" w:fill="auto"/>
                </w:tcPr>
                <w:p w:rsidR="0064246D" w:rsidRPr="00234A5E" w:rsidRDefault="0064246D" w:rsidP="00665666">
                  <w:pPr>
                    <w:rPr>
                      <w:sz w:val="18"/>
                      <w:szCs w:val="18"/>
                    </w:rPr>
                  </w:pPr>
                </w:p>
              </w:tc>
              <w:tc>
                <w:tcPr>
                  <w:tcW w:w="4795" w:type="dxa"/>
                  <w:shd w:val="clear" w:color="auto" w:fill="auto"/>
                </w:tcPr>
                <w:p w:rsidR="0064246D" w:rsidRPr="00234A5E" w:rsidRDefault="0064246D" w:rsidP="00665666">
                  <w:pPr>
                    <w:rPr>
                      <w:sz w:val="18"/>
                      <w:szCs w:val="18"/>
                    </w:rPr>
                  </w:pPr>
                </w:p>
              </w:tc>
            </w:tr>
          </w:tbl>
          <w:p w:rsidR="0064246D" w:rsidRPr="00F938CD" w:rsidRDefault="0064246D" w:rsidP="00D8401A">
            <w:pPr>
              <w:rPr>
                <w:sz w:val="10"/>
                <w:szCs w:val="10"/>
              </w:rPr>
            </w:pPr>
          </w:p>
          <w:tbl>
            <w:tblPr>
              <w:tblStyle w:val="TableGrid"/>
              <w:tblW w:w="14385" w:type="dxa"/>
              <w:tblLook w:val="04A0" w:firstRow="1" w:lastRow="0" w:firstColumn="1" w:lastColumn="0" w:noHBand="0" w:noVBand="1"/>
            </w:tblPr>
            <w:tblGrid>
              <w:gridCol w:w="4795"/>
              <w:gridCol w:w="4795"/>
              <w:gridCol w:w="4795"/>
            </w:tblGrid>
            <w:tr w:rsidR="009B58DA" w:rsidRPr="00726B91" w:rsidTr="00D8401A">
              <w:tc>
                <w:tcPr>
                  <w:tcW w:w="14385" w:type="dxa"/>
                  <w:gridSpan w:val="3"/>
                  <w:shd w:val="clear" w:color="auto" w:fill="000000" w:themeFill="text1"/>
                </w:tcPr>
                <w:p w:rsidR="009B58DA" w:rsidRPr="00726B91" w:rsidRDefault="009B58DA" w:rsidP="00D8401A">
                  <w:pPr>
                    <w:jc w:val="center"/>
                    <w:rPr>
                      <w:b/>
                    </w:rPr>
                  </w:pPr>
                  <w:r>
                    <w:rPr>
                      <w:b/>
                    </w:rPr>
                    <w:t>Emphasized Standards for Mathematical Practice</w:t>
                  </w:r>
                </w:p>
              </w:tc>
            </w:tr>
            <w:tr w:rsidR="009B58DA" w:rsidRPr="00F555BF" w:rsidTr="00D8401A">
              <w:trPr>
                <w:trHeight w:val="413"/>
              </w:trPr>
              <w:tc>
                <w:tcPr>
                  <w:tcW w:w="4795" w:type="dxa"/>
                  <w:shd w:val="clear" w:color="auto" w:fill="FFFFFF" w:themeFill="background1"/>
                </w:tcPr>
                <w:p w:rsidR="009B58DA" w:rsidRPr="00F555BF" w:rsidRDefault="00BC71FF" w:rsidP="00D8401A">
                  <w:pPr>
                    <w:rPr>
                      <w:sz w:val="20"/>
                      <w:szCs w:val="20"/>
                    </w:rPr>
                  </w:pPr>
                  <w:hyperlink r:id="rId43" w:history="1">
                    <w:r>
                      <w:rPr>
                        <w:rStyle w:val="Hyperlink"/>
                        <w:sz w:val="18"/>
                        <w:szCs w:val="18"/>
                      </w:rPr>
                      <w:t>2. Reason abstractly and quantitatively.</w:t>
                    </w:r>
                  </w:hyperlink>
                </w:p>
              </w:tc>
              <w:tc>
                <w:tcPr>
                  <w:tcW w:w="4795" w:type="dxa"/>
                  <w:shd w:val="clear" w:color="auto" w:fill="FFFFFF" w:themeFill="background1"/>
                </w:tcPr>
                <w:p w:rsidR="00BC71FF" w:rsidRDefault="00BC71FF" w:rsidP="00BC71FF">
                  <w:pPr>
                    <w:rPr>
                      <w:sz w:val="18"/>
                      <w:szCs w:val="18"/>
                    </w:rPr>
                  </w:pPr>
                  <w:hyperlink r:id="rId44" w:history="1">
                    <w:r>
                      <w:rPr>
                        <w:rStyle w:val="Hyperlink"/>
                        <w:sz w:val="18"/>
                        <w:szCs w:val="18"/>
                      </w:rPr>
                      <w:t>5. Use appropriate tools strategically.</w:t>
                    </w:r>
                  </w:hyperlink>
                </w:p>
                <w:p w:rsidR="009B58DA" w:rsidRDefault="009B58DA" w:rsidP="00D8401A">
                  <w:pPr>
                    <w:rPr>
                      <w:sz w:val="20"/>
                      <w:szCs w:val="20"/>
                    </w:rPr>
                  </w:pPr>
                </w:p>
              </w:tc>
              <w:tc>
                <w:tcPr>
                  <w:tcW w:w="4795" w:type="dxa"/>
                  <w:shd w:val="clear" w:color="auto" w:fill="FFFFFF" w:themeFill="background1"/>
                </w:tcPr>
                <w:p w:rsidR="009B58DA" w:rsidRPr="00F555BF" w:rsidRDefault="00BC71FF" w:rsidP="00D8401A">
                  <w:pPr>
                    <w:rPr>
                      <w:sz w:val="20"/>
                      <w:szCs w:val="20"/>
                    </w:rPr>
                  </w:pPr>
                  <w:hyperlink r:id="rId45" w:history="1">
                    <w:r>
                      <w:rPr>
                        <w:rStyle w:val="Hyperlink"/>
                        <w:sz w:val="18"/>
                        <w:szCs w:val="18"/>
                      </w:rPr>
                      <w:t>6. Attend to precision.</w:t>
                    </w:r>
                  </w:hyperlink>
                </w:p>
              </w:tc>
            </w:tr>
          </w:tbl>
          <w:p w:rsidR="009B58DA" w:rsidRDefault="009B58DA" w:rsidP="00D8401A">
            <w:pPr>
              <w:rPr>
                <w:sz w:val="14"/>
              </w:rPr>
            </w:pPr>
          </w:p>
          <w:p w:rsidR="009B58DA" w:rsidRDefault="009B58DA" w:rsidP="00D8401A">
            <w:pPr>
              <w:rPr>
                <w:sz w:val="14"/>
              </w:rPr>
            </w:pPr>
          </w:p>
        </w:tc>
      </w:tr>
    </w:tbl>
    <w:p w:rsidR="009B58DA" w:rsidRDefault="009B58DA" w:rsidP="009B58DA">
      <w:pPr>
        <w:spacing w:after="0"/>
        <w:rPr>
          <w:sz w:val="14"/>
        </w:rPr>
      </w:pPr>
    </w:p>
    <w:p w:rsidR="009B58DA" w:rsidRDefault="009B58DA" w:rsidP="009B58DA">
      <w:pPr>
        <w:spacing w:after="0"/>
        <w:rPr>
          <w:sz w:val="14"/>
        </w:rPr>
      </w:pPr>
    </w:p>
    <w:p w:rsidR="009B58DA" w:rsidRDefault="009B58DA" w:rsidP="009B58DA">
      <w:pPr>
        <w:spacing w:after="0"/>
        <w:rPr>
          <w:sz w:val="14"/>
        </w:rPr>
      </w:pPr>
    </w:p>
    <w:p w:rsidR="009B58DA" w:rsidRDefault="009B58DA" w:rsidP="009B58DA">
      <w:pPr>
        <w:spacing w:after="0"/>
        <w:rPr>
          <w:sz w:val="14"/>
        </w:rPr>
      </w:pPr>
    </w:p>
    <w:p w:rsidR="009B58DA" w:rsidRDefault="009B58DA" w:rsidP="009B58DA">
      <w:pPr>
        <w:spacing w:after="0"/>
        <w:rPr>
          <w:sz w:val="14"/>
        </w:rPr>
      </w:pPr>
    </w:p>
    <w:tbl>
      <w:tblPr>
        <w:tblStyle w:val="TableGrid1"/>
        <w:tblW w:w="0" w:type="auto"/>
        <w:tblLook w:val="04A0" w:firstRow="1" w:lastRow="0" w:firstColumn="1" w:lastColumn="0" w:noHBand="0" w:noVBand="1"/>
      </w:tblPr>
      <w:tblGrid>
        <w:gridCol w:w="14616"/>
      </w:tblGrid>
      <w:tr w:rsidR="0006148F" w:rsidRPr="0006148F" w:rsidTr="001F391E">
        <w:tc>
          <w:tcPr>
            <w:tcW w:w="14616" w:type="dxa"/>
          </w:tcPr>
          <w:tbl>
            <w:tblPr>
              <w:tblStyle w:val="TableGrid1"/>
              <w:tblW w:w="0" w:type="auto"/>
              <w:tblLook w:val="04A0" w:firstRow="1" w:lastRow="0" w:firstColumn="1" w:lastColumn="0" w:noHBand="0" w:noVBand="1"/>
            </w:tblPr>
            <w:tblGrid>
              <w:gridCol w:w="7192"/>
              <w:gridCol w:w="7193"/>
            </w:tblGrid>
            <w:tr w:rsidR="0006148F" w:rsidRPr="0006148F" w:rsidTr="001F391E">
              <w:tc>
                <w:tcPr>
                  <w:tcW w:w="7192" w:type="dxa"/>
                  <w:shd w:val="clear" w:color="auto" w:fill="000000" w:themeFill="text1"/>
                </w:tcPr>
                <w:p w:rsidR="0006148F" w:rsidRPr="0006148F" w:rsidRDefault="0006148F" w:rsidP="0006148F">
                  <w:pPr>
                    <w:jc w:val="center"/>
                    <w:rPr>
                      <w:b/>
                    </w:rPr>
                  </w:pPr>
                  <w:r w:rsidRPr="0006148F">
                    <w:rPr>
                      <w:b/>
                    </w:rPr>
                    <w:lastRenderedPageBreak/>
                    <w:t>Standard</w:t>
                  </w:r>
                </w:p>
              </w:tc>
              <w:tc>
                <w:tcPr>
                  <w:tcW w:w="7193" w:type="dxa"/>
                  <w:shd w:val="clear" w:color="auto" w:fill="000000" w:themeFill="text1"/>
                </w:tcPr>
                <w:p w:rsidR="0006148F" w:rsidRPr="0006148F" w:rsidRDefault="0006148F" w:rsidP="0006148F">
                  <w:pPr>
                    <w:ind w:left="720"/>
                    <w:contextualSpacing/>
                    <w:jc w:val="center"/>
                    <w:rPr>
                      <w:rFonts w:eastAsiaTheme="minorEastAsia"/>
                      <w:b/>
                    </w:rPr>
                  </w:pPr>
                  <w:r w:rsidRPr="0006148F">
                    <w:rPr>
                      <w:rFonts w:eastAsiaTheme="minorEastAsia"/>
                      <w:b/>
                    </w:rPr>
                    <w:t>Learner Objective</w:t>
                  </w:r>
                </w:p>
              </w:tc>
            </w:tr>
            <w:tr w:rsidR="0006148F" w:rsidRPr="0006148F" w:rsidTr="001F391E">
              <w:trPr>
                <w:trHeight w:val="1133"/>
              </w:trPr>
              <w:tc>
                <w:tcPr>
                  <w:tcW w:w="7192" w:type="dxa"/>
                </w:tcPr>
                <w:p w:rsidR="0006148F" w:rsidRPr="0006148F" w:rsidRDefault="0006148F" w:rsidP="0006148F">
                  <w:pPr>
                    <w:autoSpaceDE w:val="0"/>
                    <w:autoSpaceDN w:val="0"/>
                    <w:adjustRightInd w:val="0"/>
                    <w:rPr>
                      <w:rFonts w:cstheme="minorHAnsi"/>
                      <w:bCs/>
                      <w:sz w:val="20"/>
                      <w:szCs w:val="20"/>
                      <w:u w:val="single"/>
                    </w:rPr>
                  </w:pPr>
                  <w:r w:rsidRPr="0006148F">
                    <w:rPr>
                      <w:rFonts w:cstheme="minorHAnsi"/>
                      <w:bCs/>
                      <w:sz w:val="28"/>
                      <w:szCs w:val="28"/>
                      <w:u w:val="single"/>
                    </w:rPr>
                    <w:t>Measurement and Data 2:</w:t>
                  </w:r>
                  <w:r w:rsidRPr="0006148F">
                    <w:rPr>
                      <w:rFonts w:cstheme="minorHAnsi"/>
                      <w:bCs/>
                      <w:sz w:val="20"/>
                      <w:szCs w:val="20"/>
                      <w:u w:val="single"/>
                    </w:rPr>
                    <w:t xml:space="preserve"> </w:t>
                  </w:r>
                </w:p>
                <w:p w:rsidR="0006148F" w:rsidRPr="0006148F" w:rsidRDefault="0006148F" w:rsidP="0006148F">
                  <w:pPr>
                    <w:autoSpaceDE w:val="0"/>
                    <w:autoSpaceDN w:val="0"/>
                    <w:adjustRightInd w:val="0"/>
                    <w:rPr>
                      <w:rFonts w:cs="Gotham-Book"/>
                      <w:sz w:val="20"/>
                      <w:szCs w:val="20"/>
                    </w:rPr>
                  </w:pPr>
                  <w:r w:rsidRPr="0006148F">
                    <w:rPr>
                      <w:rFonts w:cs="Gotham-Book"/>
                      <w:sz w:val="20"/>
                      <w:szCs w:val="20"/>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7193" w:type="dxa"/>
                </w:tcPr>
                <w:p w:rsidR="0006148F" w:rsidRPr="0006148F" w:rsidRDefault="0006148F" w:rsidP="0006148F">
                  <w:pPr>
                    <w:numPr>
                      <w:ilvl w:val="0"/>
                      <w:numId w:val="20"/>
                    </w:numPr>
                    <w:rPr>
                      <w:rFonts w:eastAsiaTheme="minorEastAsia"/>
                      <w:sz w:val="20"/>
                      <w:szCs w:val="20"/>
                    </w:rPr>
                  </w:pPr>
                  <w:r w:rsidRPr="0006148F">
                    <w:rPr>
                      <w:rFonts w:eastAsiaTheme="minorEastAsia"/>
                      <w:sz w:val="20"/>
                      <w:szCs w:val="20"/>
                    </w:rPr>
                    <w:t>I can solve word problems involving distances, intervals of time, liquid volumes, masses of objects, and money.</w:t>
                  </w:r>
                </w:p>
                <w:p w:rsidR="0006148F" w:rsidRPr="0006148F" w:rsidRDefault="0006148F" w:rsidP="0006148F">
                  <w:pPr>
                    <w:numPr>
                      <w:ilvl w:val="0"/>
                      <w:numId w:val="20"/>
                    </w:numPr>
                    <w:rPr>
                      <w:rFonts w:eastAsiaTheme="minorEastAsia"/>
                      <w:sz w:val="20"/>
                      <w:szCs w:val="20"/>
                    </w:rPr>
                  </w:pPr>
                  <w:r w:rsidRPr="0006148F">
                    <w:rPr>
                      <w:rFonts w:eastAsiaTheme="minorEastAsia"/>
                      <w:sz w:val="20"/>
                      <w:szCs w:val="20"/>
                    </w:rPr>
                    <w:t>I can solve word problems involving measurement that include simple fractions or decimals.</w:t>
                  </w:r>
                </w:p>
                <w:p w:rsidR="0006148F" w:rsidRPr="0006148F" w:rsidRDefault="0006148F" w:rsidP="0006148F">
                  <w:pPr>
                    <w:numPr>
                      <w:ilvl w:val="0"/>
                      <w:numId w:val="20"/>
                    </w:numPr>
                    <w:rPr>
                      <w:rFonts w:eastAsiaTheme="minorEastAsia"/>
                      <w:sz w:val="20"/>
                      <w:szCs w:val="20"/>
                    </w:rPr>
                  </w:pPr>
                  <w:r w:rsidRPr="0006148F">
                    <w:rPr>
                      <w:rFonts w:eastAsiaTheme="minorEastAsia"/>
                      <w:sz w:val="20"/>
                      <w:szCs w:val="20"/>
                    </w:rPr>
                    <w:t>I can solve word problems that require expressing measurements given in a larger unit in terms of a smaller unit.</w:t>
                  </w:r>
                </w:p>
                <w:p w:rsidR="0006148F" w:rsidRPr="0006148F" w:rsidRDefault="0006148F" w:rsidP="0006148F">
                  <w:pPr>
                    <w:numPr>
                      <w:ilvl w:val="0"/>
                      <w:numId w:val="12"/>
                    </w:numPr>
                    <w:contextualSpacing/>
                    <w:rPr>
                      <w:rFonts w:eastAsiaTheme="minorEastAsia" w:cstheme="minorHAnsi"/>
                      <w:bCs/>
                      <w:sz w:val="20"/>
                      <w:szCs w:val="20"/>
                      <w:u w:val="single"/>
                    </w:rPr>
                  </w:pPr>
                  <w:r w:rsidRPr="0006148F">
                    <w:rPr>
                      <w:rFonts w:eastAsiaTheme="minorEastAsia"/>
                      <w:sz w:val="20"/>
                      <w:szCs w:val="20"/>
                    </w:rPr>
                    <w:t>I can represent measurement quantities using diagrams such as number line diagrams that feature a measurement scale.</w:t>
                  </w:r>
                </w:p>
              </w:tc>
            </w:tr>
          </w:tbl>
          <w:p w:rsidR="0006148F" w:rsidRPr="0006148F" w:rsidRDefault="0006148F" w:rsidP="0006148F">
            <w:pPr>
              <w:rPr>
                <w:sz w:val="10"/>
                <w:szCs w:val="10"/>
              </w:rPr>
            </w:pPr>
          </w:p>
          <w:tbl>
            <w:tblPr>
              <w:tblStyle w:val="TableGrid1"/>
              <w:tblW w:w="0" w:type="auto"/>
              <w:tblLook w:val="04A0" w:firstRow="1" w:lastRow="0" w:firstColumn="1" w:lastColumn="0" w:noHBand="0" w:noVBand="1"/>
            </w:tblPr>
            <w:tblGrid>
              <w:gridCol w:w="3597"/>
              <w:gridCol w:w="3598"/>
              <w:gridCol w:w="3597"/>
              <w:gridCol w:w="3598"/>
            </w:tblGrid>
            <w:tr w:rsidR="0006148F" w:rsidRPr="0006148F" w:rsidTr="001F391E">
              <w:tc>
                <w:tcPr>
                  <w:tcW w:w="14390" w:type="dxa"/>
                  <w:gridSpan w:val="4"/>
                  <w:shd w:val="clear" w:color="auto" w:fill="000000" w:themeFill="text1"/>
                </w:tcPr>
                <w:p w:rsidR="0006148F" w:rsidRPr="0006148F" w:rsidRDefault="0006148F" w:rsidP="0006148F">
                  <w:pPr>
                    <w:jc w:val="center"/>
                    <w:rPr>
                      <w:b/>
                      <w:color w:val="FFFFFF" w:themeColor="background1"/>
                    </w:rPr>
                  </w:pPr>
                  <w:r w:rsidRPr="0006148F">
                    <w:rPr>
                      <w:b/>
                      <w:color w:val="FFFFFF" w:themeColor="background1"/>
                    </w:rPr>
                    <w:t>What does this standard mean the students will know and be able to do?</w:t>
                  </w:r>
                </w:p>
              </w:tc>
            </w:tr>
            <w:tr w:rsidR="0006148F" w:rsidRPr="0006148F" w:rsidTr="001F391E">
              <w:tc>
                <w:tcPr>
                  <w:tcW w:w="14390" w:type="dxa"/>
                  <w:gridSpan w:val="4"/>
                  <w:shd w:val="clear" w:color="auto" w:fill="F2F2F2" w:themeFill="background1" w:themeFillShade="F2"/>
                </w:tcPr>
                <w:p w:rsidR="0006148F" w:rsidRPr="0006148F" w:rsidRDefault="0006148F" w:rsidP="0006148F">
                  <w:pPr>
                    <w:autoSpaceDE w:val="0"/>
                    <w:autoSpaceDN w:val="0"/>
                    <w:adjustRightInd w:val="0"/>
                    <w:rPr>
                      <w:rFonts w:cs="Verdana"/>
                      <w:sz w:val="20"/>
                      <w:szCs w:val="20"/>
                    </w:rPr>
                  </w:pPr>
                  <w:r w:rsidRPr="0006148F">
                    <w:rPr>
                      <w:rFonts w:cs="Verdana"/>
                      <w:sz w:val="20"/>
                      <w:szCs w:val="20"/>
                    </w:rPr>
                    <w:t xml:space="preserve">This standard includes multi-step word problems related to expressing measurements from a larger unit in terms of a smaller unit (e.g., feet to inches, meters to centimeter, </w:t>
                  </w:r>
                  <w:proofErr w:type="gramStart"/>
                  <w:r w:rsidRPr="0006148F">
                    <w:rPr>
                      <w:rFonts w:cs="Verdana"/>
                      <w:sz w:val="20"/>
                      <w:szCs w:val="20"/>
                    </w:rPr>
                    <w:t>dollars</w:t>
                  </w:r>
                  <w:proofErr w:type="gramEnd"/>
                  <w:r w:rsidRPr="0006148F">
                    <w:rPr>
                      <w:rFonts w:cs="Verdana"/>
                      <w:sz w:val="20"/>
                      <w:szCs w:val="20"/>
                    </w:rPr>
                    <w:t xml:space="preserve"> to cents).</w:t>
                  </w:r>
                </w:p>
                <w:p w:rsidR="0006148F" w:rsidRPr="0006148F" w:rsidRDefault="0006148F" w:rsidP="0006148F">
                  <w:pPr>
                    <w:autoSpaceDE w:val="0"/>
                    <w:autoSpaceDN w:val="0"/>
                    <w:adjustRightInd w:val="0"/>
                    <w:rPr>
                      <w:rFonts w:cs="Verdana,Bold"/>
                      <w:b/>
                      <w:bCs/>
                      <w:sz w:val="10"/>
                      <w:szCs w:val="10"/>
                    </w:rPr>
                  </w:pPr>
                </w:p>
                <w:p w:rsidR="0006148F" w:rsidRPr="0006148F" w:rsidRDefault="0006148F" w:rsidP="0006148F">
                  <w:pPr>
                    <w:autoSpaceDE w:val="0"/>
                    <w:autoSpaceDN w:val="0"/>
                    <w:adjustRightInd w:val="0"/>
                    <w:rPr>
                      <w:rFonts w:cs="Verdana,Bold"/>
                      <w:b/>
                      <w:bCs/>
                      <w:sz w:val="20"/>
                      <w:szCs w:val="20"/>
                    </w:rPr>
                  </w:pPr>
                  <w:r w:rsidRPr="0006148F">
                    <w:rPr>
                      <w:rFonts w:cs="Verdana,Bold"/>
                      <w:b/>
                      <w:bCs/>
                      <w:sz w:val="20"/>
                      <w:szCs w:val="20"/>
                    </w:rPr>
                    <w:t>Students should have ample opportunities to use number line diagrams to solve word problems.</w:t>
                  </w:r>
                </w:p>
                <w:p w:rsidR="0006148F" w:rsidRPr="0006148F" w:rsidRDefault="0006148F" w:rsidP="0006148F">
                  <w:pPr>
                    <w:autoSpaceDE w:val="0"/>
                    <w:autoSpaceDN w:val="0"/>
                    <w:adjustRightInd w:val="0"/>
                    <w:rPr>
                      <w:rFonts w:cs="Verdana,Bold"/>
                      <w:b/>
                      <w:bCs/>
                      <w:sz w:val="10"/>
                      <w:szCs w:val="10"/>
                    </w:rPr>
                  </w:pPr>
                </w:p>
                <w:p w:rsidR="0006148F" w:rsidRPr="0006148F" w:rsidRDefault="0006148F" w:rsidP="0006148F">
                  <w:pPr>
                    <w:autoSpaceDE w:val="0"/>
                    <w:autoSpaceDN w:val="0"/>
                    <w:adjustRightInd w:val="0"/>
                    <w:rPr>
                      <w:rFonts w:cs="Verdana"/>
                      <w:sz w:val="20"/>
                      <w:szCs w:val="20"/>
                    </w:rPr>
                  </w:pPr>
                  <w:r w:rsidRPr="0006148F">
                    <w:rPr>
                      <w:rFonts w:cs="Verdana"/>
                      <w:sz w:val="20"/>
                      <w:szCs w:val="20"/>
                    </w:rPr>
                    <w:t>Number line diagrams that feature a measurement scale can represent measurement quantities. Examples include: ruler, diagram marking off distance along a road with cities at various points, a timetable showing hours throughout the day, or a volume measure on the side of a container.</w:t>
                  </w:r>
                </w:p>
              </w:tc>
            </w:tr>
            <w:tr w:rsidR="0006148F" w:rsidRPr="0006148F" w:rsidTr="001F391E">
              <w:tc>
                <w:tcPr>
                  <w:tcW w:w="3597" w:type="dxa"/>
                  <w:shd w:val="clear" w:color="auto" w:fill="BFBFBF" w:themeFill="background1" w:themeFillShade="BF"/>
                </w:tcPr>
                <w:p w:rsidR="0006148F" w:rsidRPr="0006148F" w:rsidRDefault="0006148F" w:rsidP="0006148F">
                  <w:pPr>
                    <w:jc w:val="center"/>
                    <w:rPr>
                      <w:b/>
                      <w:sz w:val="20"/>
                      <w:szCs w:val="20"/>
                    </w:rPr>
                  </w:pPr>
                  <w:r w:rsidRPr="0006148F">
                    <w:rPr>
                      <w:b/>
                      <w:sz w:val="20"/>
                      <w:szCs w:val="20"/>
                    </w:rPr>
                    <w:t xml:space="preserve">Example A:       </w:t>
                  </w:r>
                </w:p>
              </w:tc>
              <w:tc>
                <w:tcPr>
                  <w:tcW w:w="3598" w:type="dxa"/>
                  <w:shd w:val="clear" w:color="auto" w:fill="BFBFBF" w:themeFill="background1" w:themeFillShade="BF"/>
                </w:tcPr>
                <w:p w:rsidR="0006148F" w:rsidRPr="0006148F" w:rsidRDefault="0006148F" w:rsidP="0006148F">
                  <w:pPr>
                    <w:jc w:val="center"/>
                    <w:rPr>
                      <w:b/>
                      <w:sz w:val="20"/>
                      <w:szCs w:val="20"/>
                    </w:rPr>
                  </w:pPr>
                  <w:r w:rsidRPr="0006148F">
                    <w:rPr>
                      <w:b/>
                      <w:sz w:val="20"/>
                      <w:szCs w:val="20"/>
                    </w:rPr>
                    <w:t>Example B:</w:t>
                  </w:r>
                </w:p>
              </w:tc>
              <w:tc>
                <w:tcPr>
                  <w:tcW w:w="3597" w:type="dxa"/>
                  <w:shd w:val="clear" w:color="auto" w:fill="BFBFBF" w:themeFill="background1" w:themeFillShade="BF"/>
                </w:tcPr>
                <w:p w:rsidR="0006148F" w:rsidRPr="0006148F" w:rsidRDefault="0006148F" w:rsidP="0006148F">
                  <w:pPr>
                    <w:jc w:val="center"/>
                    <w:rPr>
                      <w:b/>
                      <w:sz w:val="20"/>
                      <w:szCs w:val="20"/>
                    </w:rPr>
                  </w:pPr>
                  <w:r w:rsidRPr="0006148F">
                    <w:rPr>
                      <w:b/>
                      <w:sz w:val="20"/>
                      <w:szCs w:val="20"/>
                    </w:rPr>
                    <w:t xml:space="preserve">Example C:   </w:t>
                  </w:r>
                </w:p>
              </w:tc>
              <w:tc>
                <w:tcPr>
                  <w:tcW w:w="3598" w:type="dxa"/>
                  <w:shd w:val="clear" w:color="auto" w:fill="BFBFBF" w:themeFill="background1" w:themeFillShade="BF"/>
                </w:tcPr>
                <w:p w:rsidR="0006148F" w:rsidRPr="0006148F" w:rsidRDefault="0006148F" w:rsidP="0006148F">
                  <w:pPr>
                    <w:jc w:val="center"/>
                    <w:rPr>
                      <w:b/>
                      <w:sz w:val="20"/>
                      <w:szCs w:val="20"/>
                    </w:rPr>
                  </w:pPr>
                  <w:r w:rsidRPr="0006148F">
                    <w:rPr>
                      <w:b/>
                      <w:sz w:val="20"/>
                      <w:szCs w:val="20"/>
                    </w:rPr>
                    <w:t>Example D:</w:t>
                  </w:r>
                </w:p>
              </w:tc>
            </w:tr>
            <w:tr w:rsidR="0006148F" w:rsidRPr="0006148F" w:rsidTr="001F391E">
              <w:trPr>
                <w:trHeight w:val="494"/>
              </w:trPr>
              <w:tc>
                <w:tcPr>
                  <w:tcW w:w="3597" w:type="dxa"/>
                  <w:shd w:val="clear" w:color="auto" w:fill="FFFFFF" w:themeFill="background1"/>
                </w:tcPr>
                <w:p w:rsidR="0006148F" w:rsidRPr="0006148F" w:rsidRDefault="0006148F" w:rsidP="0006148F">
                  <w:pPr>
                    <w:autoSpaceDE w:val="0"/>
                    <w:autoSpaceDN w:val="0"/>
                    <w:adjustRightInd w:val="0"/>
                    <w:rPr>
                      <w:rFonts w:cs="Verdana"/>
                      <w:sz w:val="20"/>
                      <w:szCs w:val="20"/>
                    </w:rPr>
                  </w:pPr>
                  <w:r w:rsidRPr="0006148F">
                    <w:rPr>
                      <w:rFonts w:cs="Verdana"/>
                      <w:sz w:val="20"/>
                      <w:szCs w:val="20"/>
                    </w:rPr>
                    <w:t>Debbie and 10 friends are planning for a pizza party. They purchased 3 quarts of milk. If each glass holds 8oz will everyone get at least one glass of milk?</w:t>
                  </w:r>
                </w:p>
                <w:p w:rsidR="0006148F" w:rsidRPr="0006148F" w:rsidRDefault="0006148F" w:rsidP="0006148F">
                  <w:pPr>
                    <w:autoSpaceDE w:val="0"/>
                    <w:autoSpaceDN w:val="0"/>
                    <w:adjustRightInd w:val="0"/>
                    <w:rPr>
                      <w:rFonts w:cs="Verdana"/>
                      <w:sz w:val="20"/>
                      <w:szCs w:val="20"/>
                    </w:rPr>
                  </w:pPr>
                </w:p>
              </w:tc>
              <w:tc>
                <w:tcPr>
                  <w:tcW w:w="3598" w:type="dxa"/>
                  <w:shd w:val="clear" w:color="auto" w:fill="FFFFFF" w:themeFill="background1"/>
                </w:tcPr>
                <w:p w:rsidR="0006148F" w:rsidRPr="0006148F" w:rsidRDefault="0006148F" w:rsidP="0006148F">
                  <w:pPr>
                    <w:autoSpaceDE w:val="0"/>
                    <w:autoSpaceDN w:val="0"/>
                    <w:adjustRightInd w:val="0"/>
                    <w:rPr>
                      <w:rFonts w:cs="Verdana"/>
                      <w:sz w:val="20"/>
                      <w:szCs w:val="20"/>
                    </w:rPr>
                  </w:pPr>
                  <w:r w:rsidRPr="0006148F">
                    <w:rPr>
                      <w:rFonts w:cs="Verdana"/>
                      <w:sz w:val="20"/>
                      <w:szCs w:val="20"/>
                    </w:rPr>
                    <w:t>Subtraction: A pound of apples costs $1.20. Rachel bought a pound and a half of apples. If she gave the clerk a $5.00 bill, how much change will she get back?</w:t>
                  </w:r>
                </w:p>
                <w:p w:rsidR="0006148F" w:rsidRPr="0006148F" w:rsidRDefault="0006148F" w:rsidP="0006148F">
                  <w:pPr>
                    <w:autoSpaceDE w:val="0"/>
                    <w:autoSpaceDN w:val="0"/>
                    <w:adjustRightInd w:val="0"/>
                    <w:rPr>
                      <w:rFonts w:cs="Verdana"/>
                      <w:sz w:val="20"/>
                      <w:szCs w:val="20"/>
                    </w:rPr>
                  </w:pPr>
                </w:p>
              </w:tc>
              <w:tc>
                <w:tcPr>
                  <w:tcW w:w="3597" w:type="dxa"/>
                  <w:shd w:val="clear" w:color="auto" w:fill="FFFFFF" w:themeFill="background1"/>
                </w:tcPr>
                <w:p w:rsidR="0006148F" w:rsidRPr="0006148F" w:rsidRDefault="0006148F" w:rsidP="0006148F">
                  <w:pPr>
                    <w:autoSpaceDE w:val="0"/>
                    <w:autoSpaceDN w:val="0"/>
                    <w:adjustRightInd w:val="0"/>
                    <w:rPr>
                      <w:rFonts w:cs="Verdana"/>
                      <w:sz w:val="20"/>
                    </w:rPr>
                  </w:pPr>
                  <w:r w:rsidRPr="0006148F">
                    <w:rPr>
                      <w:rFonts w:cs="Verdana"/>
                      <w:b/>
                      <w:sz w:val="20"/>
                    </w:rPr>
                    <w:t>Division/fractions:</w:t>
                  </w:r>
                  <w:r w:rsidRPr="0006148F">
                    <w:rPr>
                      <w:rFonts w:cs="Verdana"/>
                      <w:sz w:val="20"/>
                    </w:rPr>
                    <w:t xml:space="preserve"> Susan has 2 feet of ribbon. She wants to give her ribbon to her 3 best friends so each friend gets the same amount. How much ribbon will each friend get?</w:t>
                  </w:r>
                </w:p>
                <w:p w:rsidR="0006148F" w:rsidRPr="0006148F" w:rsidRDefault="0006148F" w:rsidP="0006148F">
                  <w:pPr>
                    <w:autoSpaceDE w:val="0"/>
                    <w:autoSpaceDN w:val="0"/>
                    <w:adjustRightInd w:val="0"/>
                    <w:rPr>
                      <w:rFonts w:cs="Verdana"/>
                      <w:sz w:val="20"/>
                    </w:rPr>
                  </w:pPr>
                </w:p>
                <w:p w:rsidR="0006148F" w:rsidRPr="0006148F" w:rsidRDefault="0006148F" w:rsidP="0006148F">
                  <w:pPr>
                    <w:autoSpaceDE w:val="0"/>
                    <w:autoSpaceDN w:val="0"/>
                    <w:adjustRightInd w:val="0"/>
                    <w:rPr>
                      <w:rFonts w:cs="Verdana"/>
                      <w:sz w:val="20"/>
                    </w:rPr>
                  </w:pPr>
                </w:p>
              </w:tc>
              <w:tc>
                <w:tcPr>
                  <w:tcW w:w="3598" w:type="dxa"/>
                  <w:shd w:val="clear" w:color="auto" w:fill="FFFFFF" w:themeFill="background1"/>
                </w:tcPr>
                <w:p w:rsidR="0006148F" w:rsidRPr="0006148F" w:rsidRDefault="0006148F" w:rsidP="0006148F">
                  <w:pPr>
                    <w:autoSpaceDE w:val="0"/>
                    <w:autoSpaceDN w:val="0"/>
                    <w:adjustRightInd w:val="0"/>
                    <w:rPr>
                      <w:rFonts w:cs="Verdana"/>
                      <w:sz w:val="20"/>
                    </w:rPr>
                  </w:pPr>
                  <w:r w:rsidRPr="0006148F">
                    <w:rPr>
                      <w:rFonts w:cs="Verdana"/>
                      <w:sz w:val="20"/>
                      <w:szCs w:val="20"/>
                    </w:rPr>
                    <w:t>At 7:00 a.m. Melisa wakes up to go to school. It takes her 8 minutes to shower, 9 minutes to get dressed and 17 minutes to eat breakfast. How many minutes does she have until the bus comes at 8:00 a.m.? Use the number line to help solve the problem.</w:t>
                  </w:r>
                </w:p>
              </w:tc>
            </w:tr>
          </w:tbl>
          <w:p w:rsidR="0006148F" w:rsidRPr="0006148F" w:rsidRDefault="0006148F" w:rsidP="0006148F">
            <w:pPr>
              <w:rPr>
                <w:sz w:val="10"/>
                <w:szCs w:val="10"/>
              </w:rPr>
            </w:pPr>
          </w:p>
          <w:tbl>
            <w:tblPr>
              <w:tblStyle w:val="TableGrid1"/>
              <w:tblW w:w="0" w:type="auto"/>
              <w:tblLook w:val="04A0" w:firstRow="1" w:lastRow="0" w:firstColumn="1" w:lastColumn="0" w:noHBand="0" w:noVBand="1"/>
            </w:tblPr>
            <w:tblGrid>
              <w:gridCol w:w="14385"/>
            </w:tblGrid>
            <w:tr w:rsidR="0006148F" w:rsidRPr="0006148F" w:rsidTr="001F391E">
              <w:tc>
                <w:tcPr>
                  <w:tcW w:w="14385" w:type="dxa"/>
                  <w:shd w:val="clear" w:color="auto" w:fill="000000" w:themeFill="text1"/>
                </w:tcPr>
                <w:p w:rsidR="0006148F" w:rsidRPr="0006148F" w:rsidRDefault="0006148F" w:rsidP="0006148F">
                  <w:pPr>
                    <w:jc w:val="center"/>
                    <w:rPr>
                      <w:b/>
                    </w:rPr>
                  </w:pPr>
                  <w:r w:rsidRPr="0006148F">
                    <w:rPr>
                      <w:b/>
                    </w:rPr>
                    <w:t>Lessons and Resources for Measurement and Data 2</w:t>
                  </w:r>
                </w:p>
              </w:tc>
            </w:tr>
          </w:tbl>
          <w:tbl>
            <w:tblPr>
              <w:tblStyle w:val="TableGrid"/>
              <w:tblW w:w="0" w:type="auto"/>
              <w:tblLook w:val="04A0" w:firstRow="1" w:lastRow="0" w:firstColumn="1" w:lastColumn="0" w:noHBand="0" w:noVBand="1"/>
            </w:tblPr>
            <w:tblGrid>
              <w:gridCol w:w="7192"/>
              <w:gridCol w:w="7193"/>
            </w:tblGrid>
            <w:tr w:rsidR="00FB58E5" w:rsidRPr="00234A5E" w:rsidTr="00FB58E5">
              <w:trPr>
                <w:trHeight w:val="188"/>
              </w:trPr>
              <w:tc>
                <w:tcPr>
                  <w:tcW w:w="7192" w:type="dxa"/>
                  <w:shd w:val="clear" w:color="auto" w:fill="auto"/>
                </w:tcPr>
                <w:p w:rsidR="00FB58E5" w:rsidRPr="00234A5E" w:rsidRDefault="00FB58E5" w:rsidP="00665666">
                  <w:pPr>
                    <w:rPr>
                      <w:sz w:val="18"/>
                      <w:szCs w:val="18"/>
                    </w:rPr>
                  </w:pPr>
                  <w:r>
                    <w:rPr>
                      <w:sz w:val="18"/>
                      <w:szCs w:val="18"/>
                    </w:rPr>
                    <w:t>Expressions - Unit 11 – Lesson 8 – page 1102</w:t>
                  </w:r>
                </w:p>
              </w:tc>
              <w:tc>
                <w:tcPr>
                  <w:tcW w:w="7193" w:type="dxa"/>
                  <w:shd w:val="clear" w:color="auto" w:fill="auto"/>
                </w:tcPr>
                <w:p w:rsidR="00FB58E5" w:rsidRPr="00FB58E5" w:rsidRDefault="00FB58E5" w:rsidP="00665666">
                  <w:pPr>
                    <w:rPr>
                      <w:sz w:val="18"/>
                      <w:szCs w:val="18"/>
                    </w:rPr>
                  </w:pPr>
                  <w:r w:rsidRPr="00FB58E5">
                    <w:rPr>
                      <w:sz w:val="18"/>
                      <w:szCs w:val="18"/>
                      <w:highlight w:val="yellow"/>
                    </w:rPr>
                    <w:t>Teacher teams need to create story problems similar to the examples above to help students gain more experience with MD.2.</w:t>
                  </w:r>
                </w:p>
              </w:tc>
            </w:tr>
          </w:tbl>
          <w:p w:rsidR="0064246D" w:rsidRPr="0006148F" w:rsidRDefault="0064246D" w:rsidP="0006148F">
            <w:pPr>
              <w:rPr>
                <w:sz w:val="14"/>
              </w:rPr>
            </w:pPr>
          </w:p>
          <w:tbl>
            <w:tblPr>
              <w:tblStyle w:val="TableGrid1"/>
              <w:tblW w:w="0" w:type="auto"/>
              <w:tblLook w:val="04A0" w:firstRow="1" w:lastRow="0" w:firstColumn="1" w:lastColumn="0" w:noHBand="0" w:noVBand="1"/>
            </w:tblPr>
            <w:tblGrid>
              <w:gridCol w:w="2878"/>
              <w:gridCol w:w="2878"/>
              <w:gridCol w:w="2878"/>
              <w:gridCol w:w="2878"/>
              <w:gridCol w:w="2878"/>
            </w:tblGrid>
            <w:tr w:rsidR="0006148F" w:rsidRPr="0006148F" w:rsidTr="001F391E">
              <w:tc>
                <w:tcPr>
                  <w:tcW w:w="14390" w:type="dxa"/>
                  <w:gridSpan w:val="5"/>
                  <w:shd w:val="clear" w:color="auto" w:fill="000000" w:themeFill="text1"/>
                </w:tcPr>
                <w:p w:rsidR="0006148F" w:rsidRPr="0006148F" w:rsidRDefault="0006148F" w:rsidP="0006148F">
                  <w:pPr>
                    <w:jc w:val="center"/>
                    <w:rPr>
                      <w:b/>
                    </w:rPr>
                  </w:pPr>
                  <w:r w:rsidRPr="0006148F">
                    <w:rPr>
                      <w:b/>
                    </w:rPr>
                    <w:t>Emphasized Standards for Mathematical Practice</w:t>
                  </w:r>
                </w:p>
              </w:tc>
            </w:tr>
            <w:tr w:rsidR="0006148F" w:rsidRPr="0006148F" w:rsidTr="001F391E">
              <w:trPr>
                <w:trHeight w:val="557"/>
              </w:trPr>
              <w:tc>
                <w:tcPr>
                  <w:tcW w:w="2878" w:type="dxa"/>
                  <w:shd w:val="clear" w:color="auto" w:fill="FFFFFF" w:themeFill="background1"/>
                </w:tcPr>
                <w:p w:rsidR="0006148F" w:rsidRPr="0006148F" w:rsidRDefault="00BC71FF" w:rsidP="0006148F">
                  <w:pPr>
                    <w:rPr>
                      <w:sz w:val="20"/>
                      <w:szCs w:val="20"/>
                    </w:rPr>
                  </w:pPr>
                  <w:hyperlink r:id="rId46" w:history="1">
                    <w:r>
                      <w:rPr>
                        <w:rStyle w:val="Hyperlink"/>
                        <w:sz w:val="18"/>
                        <w:szCs w:val="18"/>
                      </w:rPr>
                      <w:t>1. Make sense of problems and persevere in solving them.</w:t>
                    </w:r>
                  </w:hyperlink>
                  <w:bookmarkStart w:id="0" w:name="_GoBack"/>
                  <w:bookmarkEnd w:id="0"/>
                </w:p>
              </w:tc>
              <w:tc>
                <w:tcPr>
                  <w:tcW w:w="2878" w:type="dxa"/>
                  <w:shd w:val="clear" w:color="auto" w:fill="FFFFFF" w:themeFill="background1"/>
                </w:tcPr>
                <w:p w:rsidR="0006148F" w:rsidRPr="0006148F" w:rsidRDefault="00BC71FF" w:rsidP="0006148F">
                  <w:pPr>
                    <w:rPr>
                      <w:sz w:val="20"/>
                      <w:szCs w:val="20"/>
                    </w:rPr>
                  </w:pPr>
                  <w:hyperlink r:id="rId47" w:history="1">
                    <w:r>
                      <w:rPr>
                        <w:rStyle w:val="Hyperlink"/>
                        <w:sz w:val="18"/>
                        <w:szCs w:val="18"/>
                      </w:rPr>
                      <w:t>2. Reason abstractly and quantitatively.</w:t>
                    </w:r>
                  </w:hyperlink>
                </w:p>
              </w:tc>
              <w:tc>
                <w:tcPr>
                  <w:tcW w:w="2878" w:type="dxa"/>
                  <w:shd w:val="clear" w:color="auto" w:fill="FFFFFF" w:themeFill="background1"/>
                </w:tcPr>
                <w:p w:rsidR="0006148F" w:rsidRPr="0006148F" w:rsidRDefault="00BC71FF" w:rsidP="0006148F">
                  <w:pPr>
                    <w:rPr>
                      <w:sz w:val="20"/>
                      <w:szCs w:val="20"/>
                    </w:rPr>
                  </w:pPr>
                  <w:hyperlink r:id="rId48" w:history="1">
                    <w:r>
                      <w:rPr>
                        <w:rStyle w:val="Hyperlink"/>
                        <w:sz w:val="18"/>
                        <w:szCs w:val="18"/>
                      </w:rPr>
                      <w:t>4. Model with mathematics.</w:t>
                    </w:r>
                  </w:hyperlink>
                </w:p>
              </w:tc>
              <w:tc>
                <w:tcPr>
                  <w:tcW w:w="2878" w:type="dxa"/>
                  <w:shd w:val="clear" w:color="auto" w:fill="FFFFFF" w:themeFill="background1"/>
                </w:tcPr>
                <w:p w:rsidR="0006148F" w:rsidRPr="00BC71FF" w:rsidRDefault="00BC71FF" w:rsidP="0006148F">
                  <w:pPr>
                    <w:rPr>
                      <w:sz w:val="18"/>
                      <w:szCs w:val="18"/>
                    </w:rPr>
                  </w:pPr>
                  <w:hyperlink r:id="rId49" w:history="1">
                    <w:r>
                      <w:rPr>
                        <w:rStyle w:val="Hyperlink"/>
                        <w:sz w:val="18"/>
                        <w:szCs w:val="18"/>
                      </w:rPr>
                      <w:t>5. Use appropriate tools strategically.</w:t>
                    </w:r>
                  </w:hyperlink>
                </w:p>
              </w:tc>
              <w:tc>
                <w:tcPr>
                  <w:tcW w:w="2878" w:type="dxa"/>
                  <w:shd w:val="clear" w:color="auto" w:fill="FFFFFF" w:themeFill="background1"/>
                </w:tcPr>
                <w:p w:rsidR="0006148F" w:rsidRPr="0006148F" w:rsidRDefault="00BC71FF" w:rsidP="0006148F">
                  <w:pPr>
                    <w:rPr>
                      <w:sz w:val="20"/>
                      <w:szCs w:val="20"/>
                    </w:rPr>
                  </w:pPr>
                  <w:hyperlink r:id="rId50" w:history="1">
                    <w:r>
                      <w:rPr>
                        <w:rStyle w:val="Hyperlink"/>
                        <w:sz w:val="18"/>
                        <w:szCs w:val="18"/>
                      </w:rPr>
                      <w:t>6. Attend to precision.</w:t>
                    </w:r>
                  </w:hyperlink>
                </w:p>
              </w:tc>
            </w:tr>
          </w:tbl>
          <w:p w:rsidR="0006148F" w:rsidRPr="0006148F" w:rsidRDefault="0006148F" w:rsidP="0006148F">
            <w:pPr>
              <w:rPr>
                <w:sz w:val="14"/>
              </w:rPr>
            </w:pPr>
          </w:p>
          <w:p w:rsidR="0006148F" w:rsidRPr="0006148F" w:rsidRDefault="0006148F" w:rsidP="0006148F">
            <w:pPr>
              <w:rPr>
                <w:sz w:val="14"/>
              </w:rPr>
            </w:pPr>
          </w:p>
        </w:tc>
      </w:tr>
    </w:tbl>
    <w:p w:rsidR="0006148F" w:rsidRPr="0006148F" w:rsidRDefault="0006148F" w:rsidP="0006148F">
      <w:pPr>
        <w:spacing w:after="0"/>
        <w:rPr>
          <w:sz w:val="14"/>
        </w:rPr>
      </w:pPr>
    </w:p>
    <w:p w:rsidR="0006148F" w:rsidRPr="0006148F" w:rsidRDefault="0006148F" w:rsidP="0006148F">
      <w:pPr>
        <w:spacing w:after="0"/>
        <w:rPr>
          <w:sz w:val="14"/>
        </w:rPr>
      </w:pPr>
    </w:p>
    <w:p w:rsidR="0006148F" w:rsidRPr="0006148F" w:rsidRDefault="0006148F" w:rsidP="0006148F">
      <w:pPr>
        <w:spacing w:after="0"/>
        <w:rPr>
          <w:sz w:val="14"/>
        </w:rPr>
      </w:pPr>
    </w:p>
    <w:p w:rsidR="0006148F" w:rsidRPr="0006148F" w:rsidRDefault="0006148F" w:rsidP="0006148F">
      <w:pPr>
        <w:spacing w:after="0"/>
        <w:rPr>
          <w:sz w:val="14"/>
        </w:rPr>
      </w:pPr>
    </w:p>
    <w:p w:rsidR="00215D80" w:rsidRDefault="00215D80">
      <w:pPr>
        <w:rPr>
          <w:sz w:val="14"/>
        </w:rPr>
      </w:pPr>
      <w:r>
        <w:rPr>
          <w:sz w:val="14"/>
        </w:rPr>
        <w:br w:type="page"/>
      </w:r>
    </w:p>
    <w:p w:rsidR="00215D80" w:rsidRPr="00630B10" w:rsidRDefault="00215D80" w:rsidP="00215D80">
      <w:pPr>
        <w:spacing w:after="0"/>
        <w:jc w:val="center"/>
        <w:rPr>
          <w:rFonts w:asciiTheme="majorHAnsi" w:hAnsiTheme="majorHAnsi"/>
          <w:b/>
          <w:sz w:val="28"/>
          <w:szCs w:val="28"/>
        </w:rPr>
      </w:pPr>
      <w:r w:rsidRPr="00630B10">
        <w:rPr>
          <w:rFonts w:asciiTheme="majorHAnsi" w:hAnsiTheme="majorHAnsi"/>
          <w:b/>
          <w:sz w:val="28"/>
          <w:szCs w:val="28"/>
        </w:rPr>
        <w:lastRenderedPageBreak/>
        <w:t xml:space="preserve">Optional </w:t>
      </w:r>
      <w:r w:rsidR="00FB58E5">
        <w:rPr>
          <w:rFonts w:asciiTheme="majorHAnsi" w:hAnsiTheme="majorHAnsi"/>
          <w:b/>
          <w:sz w:val="28"/>
          <w:szCs w:val="28"/>
        </w:rPr>
        <w:t xml:space="preserve">Whole Group </w:t>
      </w:r>
      <w:r w:rsidRPr="00630B10">
        <w:rPr>
          <w:rFonts w:asciiTheme="majorHAnsi" w:hAnsiTheme="majorHAnsi"/>
          <w:b/>
          <w:sz w:val="28"/>
          <w:szCs w:val="28"/>
        </w:rPr>
        <w:t>Lesson Progression</w:t>
      </w:r>
    </w:p>
    <w:p w:rsidR="00215D80" w:rsidRPr="00CE191C" w:rsidRDefault="00FB58E5" w:rsidP="00215D80">
      <w:pPr>
        <w:spacing w:after="0" w:line="240" w:lineRule="auto"/>
        <w:jc w:val="center"/>
        <w:rPr>
          <w:rFonts w:asciiTheme="majorHAnsi" w:hAnsiTheme="majorHAnsi"/>
          <w:sz w:val="28"/>
          <w:szCs w:val="28"/>
        </w:rPr>
      </w:pPr>
      <w:r>
        <w:rPr>
          <w:rFonts w:asciiTheme="majorHAnsi" w:hAnsiTheme="majorHAnsi"/>
          <w:sz w:val="28"/>
          <w:szCs w:val="28"/>
        </w:rPr>
        <w:t>Unit Pacing: 5 weeks</w:t>
      </w:r>
    </w:p>
    <w:tbl>
      <w:tblPr>
        <w:tblStyle w:val="TableGrid"/>
        <w:tblW w:w="14780" w:type="dxa"/>
        <w:tblLayout w:type="fixed"/>
        <w:tblLook w:val="04A0" w:firstRow="1" w:lastRow="0" w:firstColumn="1" w:lastColumn="0" w:noHBand="0" w:noVBand="1"/>
      </w:tblPr>
      <w:tblGrid>
        <w:gridCol w:w="1998"/>
        <w:gridCol w:w="3060"/>
        <w:gridCol w:w="8460"/>
        <w:gridCol w:w="1262"/>
      </w:tblGrid>
      <w:tr w:rsidR="00215D80" w:rsidTr="00BC71FF">
        <w:trPr>
          <w:trHeight w:val="146"/>
        </w:trPr>
        <w:tc>
          <w:tcPr>
            <w:tcW w:w="199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215D80" w:rsidRPr="00CE191C" w:rsidRDefault="00215D80" w:rsidP="006F30A1">
            <w:pPr>
              <w:jc w:val="center"/>
              <w:rPr>
                <w:b/>
              </w:rPr>
            </w:pPr>
            <w:r>
              <w:rPr>
                <w:b/>
              </w:rPr>
              <w:t>Resource</w:t>
            </w:r>
          </w:p>
        </w:tc>
        <w:tc>
          <w:tcPr>
            <w:tcW w:w="306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215D80" w:rsidRPr="00CE191C" w:rsidRDefault="00215D80" w:rsidP="006F30A1">
            <w:pPr>
              <w:jc w:val="center"/>
              <w:rPr>
                <w:b/>
              </w:rPr>
            </w:pPr>
            <w:r>
              <w:rPr>
                <w:b/>
              </w:rPr>
              <w:t>Location</w:t>
            </w:r>
          </w:p>
        </w:tc>
        <w:tc>
          <w:tcPr>
            <w:tcW w:w="846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215D80" w:rsidRPr="00CE191C" w:rsidRDefault="00215D80" w:rsidP="006F30A1">
            <w:pPr>
              <w:jc w:val="center"/>
              <w:rPr>
                <w:b/>
              </w:rPr>
            </w:pPr>
            <w:r w:rsidRPr="00CE191C">
              <w:rPr>
                <w:b/>
              </w:rPr>
              <w:t>Primary Focus</w:t>
            </w:r>
          </w:p>
        </w:tc>
        <w:tc>
          <w:tcPr>
            <w:tcW w:w="1262"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215D80" w:rsidRPr="00CE191C" w:rsidRDefault="00215D80" w:rsidP="006F30A1">
            <w:pPr>
              <w:jc w:val="center"/>
              <w:rPr>
                <w:b/>
              </w:rPr>
            </w:pPr>
            <w:r w:rsidRPr="00CE191C">
              <w:rPr>
                <w:b/>
              </w:rPr>
              <w:t>Standard</w:t>
            </w:r>
          </w:p>
        </w:tc>
      </w:tr>
      <w:tr w:rsidR="00BC71FF" w:rsidTr="00D74BF9">
        <w:trPr>
          <w:trHeight w:val="146"/>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71FF" w:rsidRPr="00FB58E5" w:rsidRDefault="00BC71FF" w:rsidP="006F30A1">
            <w:pPr>
              <w:rPr>
                <w:sz w:val="18"/>
                <w:szCs w:val="18"/>
              </w:rPr>
            </w:pPr>
            <w:hyperlink r:id="rId51" w:history="1">
              <w:r w:rsidRPr="00FB58E5">
                <w:rPr>
                  <w:rStyle w:val="Hyperlink"/>
                  <w:sz w:val="18"/>
                  <w:szCs w:val="18"/>
                </w:rPr>
                <w:t>Decimals on Grids</w:t>
              </w:r>
            </w:hyperlink>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71FF" w:rsidRPr="005564F1" w:rsidRDefault="00BC71FF" w:rsidP="006F30A1">
            <w:pPr>
              <w:rPr>
                <w:sz w:val="18"/>
                <w:szCs w:val="18"/>
              </w:rPr>
            </w:pPr>
            <w:proofErr w:type="spellStart"/>
            <w:r>
              <w:rPr>
                <w:sz w:val="18"/>
                <w:szCs w:val="18"/>
              </w:rPr>
              <w:t>Sharepoint</w:t>
            </w:r>
            <w:proofErr w:type="spellEnd"/>
          </w:p>
        </w:tc>
        <w:tc>
          <w:tcPr>
            <w:tcW w:w="8460" w:type="dxa"/>
            <w:vMerge w:val="restart"/>
            <w:tcBorders>
              <w:top w:val="single" w:sz="4" w:space="0" w:color="auto"/>
              <w:left w:val="single" w:sz="4" w:space="0" w:color="auto"/>
              <w:right w:val="single" w:sz="4" w:space="0" w:color="auto"/>
            </w:tcBorders>
          </w:tcPr>
          <w:p w:rsidR="00BC71FF" w:rsidRPr="00BC71FF" w:rsidRDefault="00BC71FF" w:rsidP="00BC71FF">
            <w:pPr>
              <w:pStyle w:val="ListParagraph"/>
              <w:numPr>
                <w:ilvl w:val="0"/>
                <w:numId w:val="33"/>
              </w:numPr>
              <w:autoSpaceDE w:val="0"/>
              <w:autoSpaceDN w:val="0"/>
              <w:adjustRightInd w:val="0"/>
              <w:ind w:left="360"/>
              <w:rPr>
                <w:rFonts w:cs="Gotham-Book"/>
                <w:sz w:val="20"/>
                <w:szCs w:val="20"/>
              </w:rPr>
            </w:pPr>
            <w:r w:rsidRPr="00AD611F">
              <w:rPr>
                <w:rFonts w:cs="Gotham-Book"/>
                <w:sz w:val="20"/>
                <w:szCs w:val="20"/>
              </w:rPr>
              <w:t>I can rename fractions with 10 and 100 in the denominator as decimals.</w:t>
            </w:r>
          </w:p>
        </w:tc>
        <w:tc>
          <w:tcPr>
            <w:tcW w:w="1262" w:type="dxa"/>
            <w:vMerge w:val="restart"/>
            <w:tcBorders>
              <w:top w:val="single" w:sz="4" w:space="0" w:color="auto"/>
              <w:left w:val="single" w:sz="4" w:space="0" w:color="auto"/>
              <w:right w:val="single" w:sz="4" w:space="0" w:color="auto"/>
            </w:tcBorders>
            <w:shd w:val="clear" w:color="auto" w:fill="D9D9D9" w:themeFill="background1" w:themeFillShade="D9"/>
          </w:tcPr>
          <w:p w:rsidR="00BC71FF" w:rsidRPr="005564F1" w:rsidRDefault="00BC71FF" w:rsidP="006F30A1">
            <w:pPr>
              <w:rPr>
                <w:sz w:val="18"/>
                <w:szCs w:val="18"/>
              </w:rPr>
            </w:pPr>
            <w:r>
              <w:rPr>
                <w:sz w:val="18"/>
                <w:szCs w:val="18"/>
              </w:rPr>
              <w:t>NF.6</w:t>
            </w:r>
          </w:p>
          <w:p w:rsidR="00BC71FF" w:rsidRPr="005564F1" w:rsidRDefault="00BC71FF" w:rsidP="006F30A1">
            <w:pPr>
              <w:rPr>
                <w:sz w:val="18"/>
                <w:szCs w:val="18"/>
              </w:rPr>
            </w:pPr>
          </w:p>
        </w:tc>
      </w:tr>
      <w:tr w:rsidR="00BC71FF" w:rsidTr="00D74BF9">
        <w:trPr>
          <w:trHeight w:val="146"/>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71FF" w:rsidRPr="00FB58E5" w:rsidRDefault="00BC71FF" w:rsidP="006F30A1">
            <w:pPr>
              <w:rPr>
                <w:sz w:val="18"/>
                <w:szCs w:val="18"/>
              </w:rPr>
            </w:pPr>
            <w:hyperlink r:id="rId52" w:history="1">
              <w:r w:rsidRPr="00FB58E5">
                <w:rPr>
                  <w:rStyle w:val="Hyperlink"/>
                  <w:sz w:val="18"/>
                  <w:szCs w:val="18"/>
                </w:rPr>
                <w:t>Base-ten fractions to decimals</w:t>
              </w:r>
            </w:hyperlink>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71FF" w:rsidRDefault="00BC71FF" w:rsidP="006F30A1">
            <w:pPr>
              <w:rPr>
                <w:sz w:val="18"/>
                <w:szCs w:val="18"/>
              </w:rPr>
            </w:pPr>
            <w:proofErr w:type="spellStart"/>
            <w:r>
              <w:rPr>
                <w:sz w:val="18"/>
                <w:szCs w:val="18"/>
              </w:rPr>
              <w:t>Sharepoint</w:t>
            </w:r>
            <w:proofErr w:type="spellEnd"/>
          </w:p>
        </w:tc>
        <w:tc>
          <w:tcPr>
            <w:tcW w:w="8460" w:type="dxa"/>
            <w:vMerge/>
            <w:tcBorders>
              <w:left w:val="single" w:sz="4" w:space="0" w:color="auto"/>
              <w:bottom w:val="single" w:sz="4" w:space="0" w:color="auto"/>
              <w:right w:val="single" w:sz="4" w:space="0" w:color="auto"/>
            </w:tcBorders>
          </w:tcPr>
          <w:p w:rsidR="00BC71FF" w:rsidRPr="00693197" w:rsidRDefault="00BC71FF" w:rsidP="00215D80">
            <w:pPr>
              <w:pStyle w:val="ListParagraph"/>
              <w:numPr>
                <w:ilvl w:val="0"/>
                <w:numId w:val="33"/>
              </w:numPr>
              <w:autoSpaceDE w:val="0"/>
              <w:autoSpaceDN w:val="0"/>
              <w:adjustRightInd w:val="0"/>
              <w:ind w:left="360"/>
              <w:rPr>
                <w:rFonts w:cs="Gotham-Book"/>
                <w:sz w:val="18"/>
                <w:szCs w:val="18"/>
              </w:rPr>
            </w:pPr>
          </w:p>
        </w:tc>
        <w:tc>
          <w:tcPr>
            <w:tcW w:w="1262" w:type="dxa"/>
            <w:vMerge/>
            <w:tcBorders>
              <w:left w:val="single" w:sz="4" w:space="0" w:color="auto"/>
              <w:bottom w:val="single" w:sz="4" w:space="0" w:color="auto"/>
              <w:right w:val="single" w:sz="4" w:space="0" w:color="auto"/>
            </w:tcBorders>
            <w:shd w:val="clear" w:color="auto" w:fill="D9D9D9" w:themeFill="background1" w:themeFillShade="D9"/>
          </w:tcPr>
          <w:p w:rsidR="00BC71FF" w:rsidRDefault="00BC71FF" w:rsidP="006F30A1">
            <w:pPr>
              <w:rPr>
                <w:sz w:val="18"/>
                <w:szCs w:val="18"/>
              </w:rPr>
            </w:pPr>
          </w:p>
        </w:tc>
      </w:tr>
      <w:tr w:rsidR="00BC71FF" w:rsidTr="00AB414B">
        <w:trPr>
          <w:trHeight w:val="146"/>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71FF" w:rsidRPr="00FB58E5" w:rsidRDefault="00BC71FF" w:rsidP="006F30A1">
            <w:pPr>
              <w:rPr>
                <w:sz w:val="18"/>
                <w:szCs w:val="18"/>
              </w:rPr>
            </w:pPr>
            <w:r w:rsidRPr="00FB58E5">
              <w:rPr>
                <w:sz w:val="18"/>
                <w:szCs w:val="18"/>
              </w:rPr>
              <w:t>Expressions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71FF" w:rsidRDefault="00BC71FF" w:rsidP="006F30A1">
            <w:pPr>
              <w:rPr>
                <w:sz w:val="18"/>
                <w:szCs w:val="18"/>
              </w:rPr>
            </w:pPr>
            <w:r>
              <w:rPr>
                <w:sz w:val="18"/>
                <w:szCs w:val="18"/>
              </w:rPr>
              <w:t>Unit 11 – Lesson 1 – page 1036 – 1044</w:t>
            </w:r>
          </w:p>
        </w:tc>
        <w:tc>
          <w:tcPr>
            <w:tcW w:w="8460" w:type="dxa"/>
            <w:vMerge w:val="restart"/>
            <w:tcBorders>
              <w:top w:val="single" w:sz="4" w:space="0" w:color="auto"/>
              <w:left w:val="single" w:sz="4" w:space="0" w:color="auto"/>
              <w:right w:val="single" w:sz="4" w:space="0" w:color="auto"/>
            </w:tcBorders>
          </w:tcPr>
          <w:p w:rsidR="00BC71FF" w:rsidRPr="00AD611F" w:rsidRDefault="00BC71FF" w:rsidP="00215D80">
            <w:pPr>
              <w:pStyle w:val="ListParagraph"/>
              <w:numPr>
                <w:ilvl w:val="0"/>
                <w:numId w:val="33"/>
              </w:numPr>
              <w:autoSpaceDE w:val="0"/>
              <w:autoSpaceDN w:val="0"/>
              <w:adjustRightInd w:val="0"/>
              <w:ind w:left="360"/>
              <w:rPr>
                <w:rFonts w:cs="Gotham-Book"/>
                <w:sz w:val="20"/>
                <w:szCs w:val="20"/>
              </w:rPr>
            </w:pPr>
            <w:r w:rsidRPr="00AD611F">
              <w:rPr>
                <w:rFonts w:cs="Gotham-Book"/>
                <w:sz w:val="20"/>
                <w:szCs w:val="20"/>
              </w:rPr>
              <w:t>I can rename and recognize a fraction with a denominator of 10 as a fraction with a denominator of 100.</w:t>
            </w:r>
          </w:p>
          <w:p w:rsidR="00BC71FF" w:rsidRPr="001651B2" w:rsidRDefault="00BC71FF" w:rsidP="00215D80">
            <w:pPr>
              <w:pStyle w:val="ListParagraph"/>
              <w:numPr>
                <w:ilvl w:val="0"/>
                <w:numId w:val="33"/>
              </w:numPr>
              <w:autoSpaceDE w:val="0"/>
              <w:autoSpaceDN w:val="0"/>
              <w:adjustRightInd w:val="0"/>
              <w:ind w:left="360"/>
              <w:rPr>
                <w:rFonts w:cs="Gotham-Book"/>
                <w:sz w:val="18"/>
                <w:szCs w:val="18"/>
              </w:rPr>
            </w:pPr>
            <w:r w:rsidRPr="00AD611F">
              <w:rPr>
                <w:rFonts w:cs="Gotham-Book"/>
                <w:sz w:val="20"/>
                <w:szCs w:val="20"/>
              </w:rPr>
              <w:t xml:space="preserve">I can add two fractions with denominators 10 and 100 by </w:t>
            </w:r>
            <w:r>
              <w:rPr>
                <w:rFonts w:cs="Gotham-Book"/>
                <w:sz w:val="20"/>
                <w:szCs w:val="20"/>
              </w:rPr>
              <w:t>finding equivalent fractions.</w:t>
            </w:r>
          </w:p>
          <w:p w:rsidR="00BC71FF" w:rsidRPr="00BC71FF" w:rsidRDefault="00BC71FF" w:rsidP="00BC71FF">
            <w:pPr>
              <w:pStyle w:val="ListParagraph"/>
              <w:numPr>
                <w:ilvl w:val="0"/>
                <w:numId w:val="33"/>
              </w:numPr>
              <w:autoSpaceDE w:val="0"/>
              <w:autoSpaceDN w:val="0"/>
              <w:adjustRightInd w:val="0"/>
              <w:ind w:left="360"/>
              <w:rPr>
                <w:rFonts w:cs="Gotham-Book"/>
                <w:sz w:val="18"/>
                <w:szCs w:val="18"/>
              </w:rPr>
            </w:pPr>
            <w:r w:rsidRPr="00AD611F">
              <w:rPr>
                <w:rFonts w:cs="Gotham-Book"/>
                <w:sz w:val="20"/>
                <w:szCs w:val="20"/>
              </w:rPr>
              <w:t>I can rename fractions with 10 and 100 in the denominator as decimals.</w:t>
            </w:r>
          </w:p>
        </w:tc>
        <w:tc>
          <w:tcPr>
            <w:tcW w:w="1262" w:type="dxa"/>
            <w:vMerge w:val="restart"/>
            <w:tcBorders>
              <w:top w:val="single" w:sz="4" w:space="0" w:color="auto"/>
              <w:left w:val="single" w:sz="4" w:space="0" w:color="auto"/>
              <w:right w:val="single" w:sz="4" w:space="0" w:color="auto"/>
            </w:tcBorders>
            <w:shd w:val="clear" w:color="auto" w:fill="D9D9D9" w:themeFill="background1" w:themeFillShade="D9"/>
          </w:tcPr>
          <w:p w:rsidR="00BC71FF" w:rsidRDefault="00BC71FF" w:rsidP="006F30A1">
            <w:pPr>
              <w:rPr>
                <w:sz w:val="18"/>
                <w:szCs w:val="18"/>
              </w:rPr>
            </w:pPr>
            <w:r>
              <w:rPr>
                <w:sz w:val="18"/>
                <w:szCs w:val="18"/>
              </w:rPr>
              <w:t>NF.5</w:t>
            </w:r>
          </w:p>
          <w:p w:rsidR="00BC71FF" w:rsidRDefault="00BC71FF" w:rsidP="006F30A1">
            <w:pPr>
              <w:rPr>
                <w:sz w:val="18"/>
                <w:szCs w:val="18"/>
              </w:rPr>
            </w:pPr>
            <w:r>
              <w:rPr>
                <w:sz w:val="18"/>
                <w:szCs w:val="18"/>
              </w:rPr>
              <w:t>NF.6</w:t>
            </w:r>
          </w:p>
        </w:tc>
      </w:tr>
      <w:tr w:rsidR="00BC71FF" w:rsidTr="00AB414B">
        <w:trPr>
          <w:trHeight w:val="146"/>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71FF" w:rsidRPr="00FB58E5" w:rsidRDefault="00BC71FF" w:rsidP="006F30A1">
            <w:pPr>
              <w:rPr>
                <w:sz w:val="18"/>
                <w:szCs w:val="18"/>
              </w:rPr>
            </w:pPr>
            <w:r w:rsidRPr="00FB58E5">
              <w:rPr>
                <w:sz w:val="18"/>
                <w:szCs w:val="18"/>
              </w:rPr>
              <w:t>Expressions</w:t>
            </w:r>
          </w:p>
          <w:p w:rsidR="00BC71FF" w:rsidRPr="00FB58E5" w:rsidRDefault="00BC71FF" w:rsidP="006F30A1">
            <w:pPr>
              <w:rPr>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71FF" w:rsidRDefault="00BC71FF" w:rsidP="006F30A1">
            <w:pPr>
              <w:rPr>
                <w:sz w:val="18"/>
                <w:szCs w:val="18"/>
              </w:rPr>
            </w:pPr>
            <w:r>
              <w:rPr>
                <w:sz w:val="18"/>
                <w:szCs w:val="18"/>
              </w:rPr>
              <w:t>Unit 11 – Lesson 2 – page 1048 – 1054</w:t>
            </w:r>
          </w:p>
        </w:tc>
        <w:tc>
          <w:tcPr>
            <w:tcW w:w="8460" w:type="dxa"/>
            <w:vMerge/>
            <w:tcBorders>
              <w:left w:val="single" w:sz="4" w:space="0" w:color="auto"/>
              <w:bottom w:val="single" w:sz="4" w:space="0" w:color="auto"/>
              <w:right w:val="single" w:sz="4" w:space="0" w:color="auto"/>
            </w:tcBorders>
          </w:tcPr>
          <w:p w:rsidR="00BC71FF" w:rsidRPr="00693197" w:rsidRDefault="00BC71FF" w:rsidP="00215D80">
            <w:pPr>
              <w:pStyle w:val="ListParagraph"/>
              <w:numPr>
                <w:ilvl w:val="0"/>
                <w:numId w:val="33"/>
              </w:numPr>
              <w:autoSpaceDE w:val="0"/>
              <w:autoSpaceDN w:val="0"/>
              <w:adjustRightInd w:val="0"/>
              <w:ind w:left="360"/>
              <w:rPr>
                <w:rFonts w:cs="Gotham-Book"/>
                <w:sz w:val="18"/>
                <w:szCs w:val="18"/>
              </w:rPr>
            </w:pPr>
          </w:p>
        </w:tc>
        <w:tc>
          <w:tcPr>
            <w:tcW w:w="1262" w:type="dxa"/>
            <w:vMerge/>
            <w:tcBorders>
              <w:left w:val="single" w:sz="4" w:space="0" w:color="auto"/>
              <w:bottom w:val="single" w:sz="4" w:space="0" w:color="auto"/>
              <w:right w:val="single" w:sz="4" w:space="0" w:color="auto"/>
            </w:tcBorders>
            <w:shd w:val="clear" w:color="auto" w:fill="D9D9D9" w:themeFill="background1" w:themeFillShade="D9"/>
          </w:tcPr>
          <w:p w:rsidR="00BC71FF" w:rsidRDefault="00BC71FF" w:rsidP="006F30A1">
            <w:pPr>
              <w:rPr>
                <w:sz w:val="18"/>
                <w:szCs w:val="18"/>
              </w:rPr>
            </w:pPr>
          </w:p>
        </w:tc>
      </w:tr>
      <w:tr w:rsidR="00FB58E5" w:rsidTr="00BC71FF">
        <w:trPr>
          <w:trHeight w:val="233"/>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8E5" w:rsidRPr="00FB58E5" w:rsidRDefault="00FB58E5" w:rsidP="006F30A1">
            <w:pPr>
              <w:rPr>
                <w:sz w:val="18"/>
                <w:szCs w:val="18"/>
              </w:rPr>
            </w:pPr>
            <w:hyperlink r:id="rId53" w:history="1">
              <w:r w:rsidRPr="00FB58E5">
                <w:rPr>
                  <w:rStyle w:val="Hyperlink"/>
                  <w:sz w:val="18"/>
                  <w:szCs w:val="18"/>
                </w:rPr>
                <w:t>Smaller to Larger</w:t>
              </w:r>
            </w:hyperlink>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8E5" w:rsidRDefault="00FB58E5" w:rsidP="006F30A1">
            <w:pPr>
              <w:rPr>
                <w:sz w:val="18"/>
                <w:szCs w:val="18"/>
              </w:rPr>
            </w:pPr>
            <w:proofErr w:type="spellStart"/>
            <w:r>
              <w:rPr>
                <w:sz w:val="18"/>
                <w:szCs w:val="18"/>
              </w:rPr>
              <w:t>Sharepoint</w:t>
            </w:r>
            <w:proofErr w:type="spellEnd"/>
          </w:p>
        </w:tc>
        <w:tc>
          <w:tcPr>
            <w:tcW w:w="8460" w:type="dxa"/>
            <w:vMerge w:val="restart"/>
            <w:tcBorders>
              <w:top w:val="single" w:sz="4" w:space="0" w:color="auto"/>
              <w:left w:val="single" w:sz="4" w:space="0" w:color="auto"/>
              <w:right w:val="single" w:sz="4" w:space="0" w:color="auto"/>
            </w:tcBorders>
          </w:tcPr>
          <w:p w:rsidR="00FB58E5" w:rsidRPr="00AD611F" w:rsidRDefault="00FB58E5" w:rsidP="00FB58E5">
            <w:pPr>
              <w:pStyle w:val="ListParagraph"/>
              <w:numPr>
                <w:ilvl w:val="0"/>
                <w:numId w:val="33"/>
              </w:numPr>
              <w:autoSpaceDE w:val="0"/>
              <w:autoSpaceDN w:val="0"/>
              <w:adjustRightInd w:val="0"/>
              <w:ind w:left="360"/>
              <w:rPr>
                <w:rFonts w:cs="Gotham-Book"/>
                <w:sz w:val="20"/>
                <w:szCs w:val="20"/>
              </w:rPr>
            </w:pPr>
            <w:r>
              <w:rPr>
                <w:rFonts w:cs="Gotham-Book"/>
                <w:sz w:val="20"/>
                <w:szCs w:val="20"/>
              </w:rPr>
              <w:t>I can compare two decimals.</w:t>
            </w:r>
          </w:p>
          <w:p w:rsidR="00FB58E5" w:rsidRPr="00FB58E5" w:rsidRDefault="00FB58E5" w:rsidP="00FB58E5">
            <w:pPr>
              <w:pStyle w:val="ListParagraph"/>
              <w:numPr>
                <w:ilvl w:val="0"/>
                <w:numId w:val="33"/>
              </w:numPr>
              <w:autoSpaceDE w:val="0"/>
              <w:autoSpaceDN w:val="0"/>
              <w:adjustRightInd w:val="0"/>
              <w:ind w:left="360"/>
              <w:rPr>
                <w:rFonts w:cs="Gotham-Book"/>
                <w:sz w:val="20"/>
                <w:szCs w:val="20"/>
              </w:rPr>
            </w:pPr>
            <w:r w:rsidRPr="00AD611F">
              <w:rPr>
                <w:rFonts w:cs="Gotham-Book"/>
                <w:sz w:val="20"/>
                <w:szCs w:val="20"/>
              </w:rPr>
              <w:t>I can record the results of compa</w:t>
            </w:r>
            <w:r>
              <w:rPr>
                <w:rFonts w:cs="Gotham-Book"/>
                <w:sz w:val="20"/>
                <w:szCs w:val="20"/>
              </w:rPr>
              <w:t>risons with the symbols &gt;, &lt;, = and justify.</w:t>
            </w:r>
          </w:p>
        </w:tc>
        <w:tc>
          <w:tcPr>
            <w:tcW w:w="1262" w:type="dxa"/>
            <w:vMerge w:val="restart"/>
            <w:tcBorders>
              <w:top w:val="single" w:sz="4" w:space="0" w:color="auto"/>
              <w:left w:val="single" w:sz="4" w:space="0" w:color="auto"/>
              <w:right w:val="single" w:sz="4" w:space="0" w:color="auto"/>
            </w:tcBorders>
            <w:shd w:val="clear" w:color="auto" w:fill="D9D9D9" w:themeFill="background1" w:themeFillShade="D9"/>
          </w:tcPr>
          <w:p w:rsidR="00FB58E5" w:rsidRDefault="00FB58E5" w:rsidP="006F30A1">
            <w:pPr>
              <w:rPr>
                <w:sz w:val="18"/>
                <w:szCs w:val="18"/>
              </w:rPr>
            </w:pPr>
            <w:r>
              <w:rPr>
                <w:sz w:val="18"/>
                <w:szCs w:val="18"/>
              </w:rPr>
              <w:t>NF.7</w:t>
            </w:r>
          </w:p>
          <w:p w:rsidR="00FB58E5" w:rsidRDefault="00FB58E5" w:rsidP="006F30A1">
            <w:pPr>
              <w:rPr>
                <w:sz w:val="18"/>
                <w:szCs w:val="18"/>
              </w:rPr>
            </w:pPr>
          </w:p>
        </w:tc>
      </w:tr>
      <w:tr w:rsidR="00FB58E5" w:rsidTr="00BC71FF">
        <w:trPr>
          <w:trHeight w:val="146"/>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8E5" w:rsidRPr="00FB58E5" w:rsidRDefault="00FB58E5" w:rsidP="006F30A1">
            <w:pPr>
              <w:rPr>
                <w:sz w:val="18"/>
                <w:szCs w:val="18"/>
              </w:rPr>
            </w:pPr>
            <w:hyperlink r:id="rId54" w:history="1">
              <w:r w:rsidRPr="00FB58E5">
                <w:rPr>
                  <w:rStyle w:val="Hyperlink"/>
                  <w:sz w:val="18"/>
                  <w:szCs w:val="18"/>
                </w:rPr>
                <w:t>Decimals in between</w:t>
              </w:r>
            </w:hyperlink>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8E5" w:rsidRDefault="00FB58E5" w:rsidP="006F30A1">
            <w:pPr>
              <w:rPr>
                <w:sz w:val="18"/>
                <w:szCs w:val="18"/>
              </w:rPr>
            </w:pPr>
            <w:proofErr w:type="spellStart"/>
            <w:r>
              <w:rPr>
                <w:sz w:val="18"/>
                <w:szCs w:val="18"/>
              </w:rPr>
              <w:t>Sharepoint</w:t>
            </w:r>
            <w:proofErr w:type="spellEnd"/>
          </w:p>
        </w:tc>
        <w:tc>
          <w:tcPr>
            <w:tcW w:w="8460" w:type="dxa"/>
            <w:vMerge/>
            <w:tcBorders>
              <w:left w:val="single" w:sz="4" w:space="0" w:color="auto"/>
              <w:right w:val="single" w:sz="4" w:space="0" w:color="auto"/>
            </w:tcBorders>
          </w:tcPr>
          <w:p w:rsidR="00FB58E5" w:rsidRPr="008D2D65" w:rsidRDefault="00FB58E5" w:rsidP="00FB58E5">
            <w:pPr>
              <w:pStyle w:val="ListParagraph"/>
              <w:numPr>
                <w:ilvl w:val="0"/>
                <w:numId w:val="33"/>
              </w:numPr>
              <w:autoSpaceDE w:val="0"/>
              <w:autoSpaceDN w:val="0"/>
              <w:adjustRightInd w:val="0"/>
              <w:rPr>
                <w:rFonts w:cs="Gotham-Book"/>
                <w:sz w:val="20"/>
                <w:szCs w:val="20"/>
              </w:rPr>
            </w:pPr>
          </w:p>
        </w:tc>
        <w:tc>
          <w:tcPr>
            <w:tcW w:w="1262" w:type="dxa"/>
            <w:vMerge/>
            <w:tcBorders>
              <w:left w:val="single" w:sz="4" w:space="0" w:color="auto"/>
              <w:right w:val="single" w:sz="4" w:space="0" w:color="auto"/>
            </w:tcBorders>
            <w:shd w:val="clear" w:color="auto" w:fill="D9D9D9" w:themeFill="background1" w:themeFillShade="D9"/>
          </w:tcPr>
          <w:p w:rsidR="00FB58E5" w:rsidRDefault="00FB58E5" w:rsidP="006F30A1">
            <w:pPr>
              <w:rPr>
                <w:sz w:val="18"/>
                <w:szCs w:val="18"/>
              </w:rPr>
            </w:pPr>
          </w:p>
        </w:tc>
      </w:tr>
      <w:tr w:rsidR="00FB58E5" w:rsidTr="00BC71FF">
        <w:trPr>
          <w:trHeight w:val="146"/>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8E5" w:rsidRPr="00FB58E5" w:rsidRDefault="00FB58E5" w:rsidP="006F30A1">
            <w:pPr>
              <w:rPr>
                <w:sz w:val="18"/>
                <w:szCs w:val="18"/>
              </w:rPr>
            </w:pPr>
            <w:hyperlink r:id="rId55" w:history="1">
              <w:r w:rsidRPr="00FB58E5">
                <w:rPr>
                  <w:rStyle w:val="Hyperlink"/>
                  <w:sz w:val="18"/>
                  <w:szCs w:val="18"/>
                </w:rPr>
                <w:t>Capture Decimals</w:t>
              </w:r>
            </w:hyperlink>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8E5" w:rsidRDefault="00FB58E5" w:rsidP="006F30A1">
            <w:pPr>
              <w:rPr>
                <w:sz w:val="18"/>
                <w:szCs w:val="18"/>
              </w:rPr>
            </w:pPr>
            <w:proofErr w:type="spellStart"/>
            <w:r>
              <w:rPr>
                <w:sz w:val="18"/>
                <w:szCs w:val="18"/>
              </w:rPr>
              <w:t>Sharepoint</w:t>
            </w:r>
            <w:proofErr w:type="spellEnd"/>
          </w:p>
        </w:tc>
        <w:tc>
          <w:tcPr>
            <w:tcW w:w="8460" w:type="dxa"/>
            <w:vMerge/>
            <w:tcBorders>
              <w:left w:val="single" w:sz="4" w:space="0" w:color="auto"/>
              <w:right w:val="single" w:sz="4" w:space="0" w:color="auto"/>
            </w:tcBorders>
          </w:tcPr>
          <w:p w:rsidR="00FB58E5" w:rsidRPr="008D2D65" w:rsidRDefault="00FB58E5" w:rsidP="00FB58E5">
            <w:pPr>
              <w:pStyle w:val="ListParagraph"/>
              <w:numPr>
                <w:ilvl w:val="0"/>
                <w:numId w:val="33"/>
              </w:numPr>
              <w:autoSpaceDE w:val="0"/>
              <w:autoSpaceDN w:val="0"/>
              <w:adjustRightInd w:val="0"/>
              <w:rPr>
                <w:rFonts w:cs="Gotham-Book"/>
                <w:sz w:val="20"/>
                <w:szCs w:val="20"/>
              </w:rPr>
            </w:pPr>
          </w:p>
        </w:tc>
        <w:tc>
          <w:tcPr>
            <w:tcW w:w="1262" w:type="dxa"/>
            <w:vMerge/>
            <w:tcBorders>
              <w:left w:val="single" w:sz="4" w:space="0" w:color="auto"/>
              <w:right w:val="single" w:sz="4" w:space="0" w:color="auto"/>
            </w:tcBorders>
            <w:shd w:val="clear" w:color="auto" w:fill="D9D9D9" w:themeFill="background1" w:themeFillShade="D9"/>
          </w:tcPr>
          <w:p w:rsidR="00FB58E5" w:rsidRDefault="00FB58E5" w:rsidP="006F30A1">
            <w:pPr>
              <w:rPr>
                <w:sz w:val="18"/>
                <w:szCs w:val="18"/>
              </w:rPr>
            </w:pPr>
          </w:p>
        </w:tc>
      </w:tr>
      <w:tr w:rsidR="00FB58E5" w:rsidTr="00BC71FF">
        <w:trPr>
          <w:trHeight w:val="146"/>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8E5" w:rsidRDefault="00FB58E5" w:rsidP="006F30A1">
            <w:pPr>
              <w:rPr>
                <w:sz w:val="18"/>
                <w:szCs w:val="18"/>
              </w:rPr>
            </w:pPr>
            <w:r>
              <w:rPr>
                <w:sz w:val="18"/>
                <w:szCs w:val="18"/>
              </w:rPr>
              <w:t>Expressions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8E5" w:rsidRDefault="00FB58E5" w:rsidP="006F30A1">
            <w:pPr>
              <w:rPr>
                <w:sz w:val="18"/>
                <w:szCs w:val="18"/>
              </w:rPr>
            </w:pPr>
            <w:r>
              <w:rPr>
                <w:sz w:val="18"/>
                <w:szCs w:val="18"/>
              </w:rPr>
              <w:t>Unit 11 – Lesson 3 – page 1058 – 1064</w:t>
            </w:r>
          </w:p>
        </w:tc>
        <w:tc>
          <w:tcPr>
            <w:tcW w:w="8460" w:type="dxa"/>
            <w:vMerge/>
            <w:tcBorders>
              <w:left w:val="single" w:sz="4" w:space="0" w:color="auto"/>
              <w:right w:val="single" w:sz="4" w:space="0" w:color="auto"/>
            </w:tcBorders>
          </w:tcPr>
          <w:p w:rsidR="00FB58E5" w:rsidRPr="008D2D65" w:rsidRDefault="00FB58E5" w:rsidP="00FB58E5">
            <w:pPr>
              <w:pStyle w:val="ListParagraph"/>
              <w:numPr>
                <w:ilvl w:val="0"/>
                <w:numId w:val="33"/>
              </w:numPr>
              <w:autoSpaceDE w:val="0"/>
              <w:autoSpaceDN w:val="0"/>
              <w:adjustRightInd w:val="0"/>
              <w:rPr>
                <w:rFonts w:cs="Gotham-Book"/>
                <w:sz w:val="20"/>
                <w:szCs w:val="20"/>
              </w:rPr>
            </w:pPr>
          </w:p>
        </w:tc>
        <w:tc>
          <w:tcPr>
            <w:tcW w:w="1262" w:type="dxa"/>
            <w:vMerge/>
            <w:tcBorders>
              <w:left w:val="single" w:sz="4" w:space="0" w:color="auto"/>
              <w:right w:val="single" w:sz="4" w:space="0" w:color="auto"/>
            </w:tcBorders>
            <w:shd w:val="clear" w:color="auto" w:fill="D9D9D9" w:themeFill="background1" w:themeFillShade="D9"/>
          </w:tcPr>
          <w:p w:rsidR="00FB58E5" w:rsidRDefault="00FB58E5" w:rsidP="006F30A1">
            <w:pPr>
              <w:rPr>
                <w:sz w:val="18"/>
                <w:szCs w:val="18"/>
              </w:rPr>
            </w:pPr>
          </w:p>
        </w:tc>
      </w:tr>
      <w:tr w:rsidR="00FB58E5" w:rsidTr="00BC71FF">
        <w:trPr>
          <w:trHeight w:val="146"/>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8E5" w:rsidRDefault="00FB58E5" w:rsidP="006F30A1">
            <w:pPr>
              <w:rPr>
                <w:sz w:val="18"/>
                <w:szCs w:val="18"/>
              </w:rPr>
            </w:pPr>
            <w:r>
              <w:rPr>
                <w:sz w:val="18"/>
                <w:szCs w:val="18"/>
              </w:rPr>
              <w:t>Expression</w:t>
            </w:r>
            <w:r w:rsidR="00BC71FF">
              <w:rPr>
                <w:sz w:val="18"/>
                <w:szCs w:val="18"/>
              </w:rPr>
              <w:t>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8E5" w:rsidRDefault="00FB58E5" w:rsidP="006F30A1">
            <w:pPr>
              <w:rPr>
                <w:sz w:val="18"/>
                <w:szCs w:val="18"/>
              </w:rPr>
            </w:pPr>
            <w:r>
              <w:rPr>
                <w:sz w:val="18"/>
                <w:szCs w:val="18"/>
              </w:rPr>
              <w:t>Unit 11 – Lesson 4 – page 1068 – 1078</w:t>
            </w:r>
          </w:p>
        </w:tc>
        <w:tc>
          <w:tcPr>
            <w:tcW w:w="8460" w:type="dxa"/>
            <w:vMerge/>
            <w:tcBorders>
              <w:left w:val="single" w:sz="4" w:space="0" w:color="auto"/>
              <w:bottom w:val="single" w:sz="4" w:space="0" w:color="auto"/>
              <w:right w:val="single" w:sz="4" w:space="0" w:color="auto"/>
            </w:tcBorders>
          </w:tcPr>
          <w:p w:rsidR="00FB58E5" w:rsidRPr="008D2D65" w:rsidRDefault="00FB58E5" w:rsidP="00FB58E5">
            <w:pPr>
              <w:pStyle w:val="ListParagraph"/>
              <w:numPr>
                <w:ilvl w:val="0"/>
                <w:numId w:val="33"/>
              </w:numPr>
              <w:autoSpaceDE w:val="0"/>
              <w:autoSpaceDN w:val="0"/>
              <w:adjustRightInd w:val="0"/>
              <w:rPr>
                <w:rFonts w:cs="Gotham-Book"/>
                <w:sz w:val="20"/>
                <w:szCs w:val="20"/>
              </w:rPr>
            </w:pPr>
          </w:p>
        </w:tc>
        <w:tc>
          <w:tcPr>
            <w:tcW w:w="1262" w:type="dxa"/>
            <w:vMerge/>
            <w:tcBorders>
              <w:left w:val="single" w:sz="4" w:space="0" w:color="auto"/>
              <w:bottom w:val="single" w:sz="4" w:space="0" w:color="auto"/>
              <w:right w:val="single" w:sz="4" w:space="0" w:color="auto"/>
            </w:tcBorders>
            <w:shd w:val="clear" w:color="auto" w:fill="D9D9D9" w:themeFill="background1" w:themeFillShade="D9"/>
          </w:tcPr>
          <w:p w:rsidR="00FB58E5" w:rsidRDefault="00FB58E5" w:rsidP="006F30A1">
            <w:pPr>
              <w:rPr>
                <w:sz w:val="18"/>
                <w:szCs w:val="18"/>
              </w:rPr>
            </w:pPr>
          </w:p>
        </w:tc>
      </w:tr>
      <w:tr w:rsidR="00215D80" w:rsidTr="00BC71FF">
        <w:trPr>
          <w:trHeight w:val="146"/>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D80" w:rsidRDefault="00215D80" w:rsidP="006F30A1">
            <w:pPr>
              <w:rPr>
                <w:sz w:val="18"/>
                <w:szCs w:val="18"/>
              </w:rPr>
            </w:pPr>
            <w:r>
              <w:rPr>
                <w:sz w:val="18"/>
                <w:szCs w:val="18"/>
              </w:rPr>
              <w:t>Expressions</w:t>
            </w:r>
          </w:p>
          <w:p w:rsidR="00215D80" w:rsidRDefault="00215D80" w:rsidP="006F30A1">
            <w:pPr>
              <w:rPr>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D80" w:rsidRDefault="00215D80" w:rsidP="006F30A1">
            <w:pPr>
              <w:rPr>
                <w:sz w:val="18"/>
                <w:szCs w:val="18"/>
              </w:rPr>
            </w:pPr>
            <w:r>
              <w:rPr>
                <w:sz w:val="18"/>
                <w:szCs w:val="18"/>
              </w:rPr>
              <w:t>Unit 11 – Lesson 8 – page 1102</w:t>
            </w:r>
          </w:p>
        </w:tc>
        <w:tc>
          <w:tcPr>
            <w:tcW w:w="8460" w:type="dxa"/>
            <w:tcBorders>
              <w:top w:val="single" w:sz="4" w:space="0" w:color="auto"/>
              <w:left w:val="single" w:sz="4" w:space="0" w:color="auto"/>
              <w:bottom w:val="single" w:sz="4" w:space="0" w:color="auto"/>
              <w:right w:val="single" w:sz="4" w:space="0" w:color="auto"/>
            </w:tcBorders>
          </w:tcPr>
          <w:p w:rsidR="00215D80" w:rsidRPr="00663443" w:rsidRDefault="00215D80" w:rsidP="00215D80">
            <w:pPr>
              <w:pStyle w:val="NoSpacing"/>
              <w:numPr>
                <w:ilvl w:val="0"/>
                <w:numId w:val="33"/>
              </w:numPr>
              <w:ind w:left="360"/>
              <w:rPr>
                <w:sz w:val="20"/>
                <w:szCs w:val="20"/>
              </w:rPr>
            </w:pPr>
            <w:r w:rsidRPr="00663443">
              <w:rPr>
                <w:sz w:val="20"/>
                <w:szCs w:val="20"/>
              </w:rPr>
              <w:t>I can solve word problems involving distances, intervals of time, liquid volumes, masses of objects, and money.</w:t>
            </w:r>
          </w:p>
          <w:p w:rsidR="00215D80" w:rsidRPr="00826302" w:rsidRDefault="00215D80" w:rsidP="00215D80">
            <w:pPr>
              <w:pStyle w:val="NoSpacing"/>
              <w:numPr>
                <w:ilvl w:val="0"/>
                <w:numId w:val="33"/>
              </w:numPr>
              <w:ind w:left="360"/>
              <w:rPr>
                <w:sz w:val="20"/>
                <w:szCs w:val="20"/>
              </w:rPr>
            </w:pPr>
            <w:r w:rsidRPr="00663443">
              <w:rPr>
                <w:sz w:val="20"/>
                <w:szCs w:val="20"/>
              </w:rPr>
              <w:t>I can solve word problems involving measurement that include simple fractions or decimals.</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D80" w:rsidRDefault="00215D80" w:rsidP="006F30A1">
            <w:pPr>
              <w:rPr>
                <w:sz w:val="18"/>
                <w:szCs w:val="18"/>
              </w:rPr>
            </w:pPr>
            <w:r>
              <w:rPr>
                <w:sz w:val="18"/>
                <w:szCs w:val="18"/>
              </w:rPr>
              <w:t>MD.2</w:t>
            </w:r>
          </w:p>
        </w:tc>
      </w:tr>
      <w:tr w:rsidR="00BC71FF" w:rsidTr="00384D65">
        <w:trPr>
          <w:trHeight w:val="146"/>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71FF" w:rsidRDefault="00BC71FF" w:rsidP="006F30A1">
            <w:pPr>
              <w:rPr>
                <w:sz w:val="18"/>
                <w:szCs w:val="18"/>
              </w:rPr>
            </w:pPr>
            <w:r>
              <w:rPr>
                <w:sz w:val="18"/>
                <w:szCs w:val="18"/>
              </w:rPr>
              <w:t>Expressions</w:t>
            </w:r>
          </w:p>
          <w:p w:rsidR="00BC71FF" w:rsidRDefault="00BC71FF" w:rsidP="006F30A1">
            <w:pPr>
              <w:rPr>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71FF" w:rsidRDefault="00BC71FF" w:rsidP="006F30A1">
            <w:pPr>
              <w:rPr>
                <w:sz w:val="18"/>
                <w:szCs w:val="18"/>
              </w:rPr>
            </w:pPr>
            <w:r>
              <w:rPr>
                <w:sz w:val="18"/>
                <w:szCs w:val="18"/>
              </w:rPr>
              <w:t>Unit 6 – Lesson 1 – page 628 – 632</w:t>
            </w:r>
          </w:p>
        </w:tc>
        <w:tc>
          <w:tcPr>
            <w:tcW w:w="8460" w:type="dxa"/>
            <w:vMerge w:val="restart"/>
            <w:tcBorders>
              <w:top w:val="single" w:sz="4" w:space="0" w:color="auto"/>
              <w:left w:val="single" w:sz="4" w:space="0" w:color="auto"/>
              <w:right w:val="single" w:sz="4" w:space="0" w:color="auto"/>
            </w:tcBorders>
          </w:tcPr>
          <w:p w:rsidR="00BC71FF" w:rsidRDefault="00BC71FF" w:rsidP="00215D80">
            <w:pPr>
              <w:pStyle w:val="ListParagraph"/>
              <w:numPr>
                <w:ilvl w:val="0"/>
                <w:numId w:val="33"/>
              </w:numPr>
              <w:shd w:val="clear" w:color="auto" w:fill="FFFFFF" w:themeFill="background1"/>
              <w:autoSpaceDE w:val="0"/>
              <w:autoSpaceDN w:val="0"/>
              <w:adjustRightInd w:val="0"/>
              <w:ind w:left="360"/>
              <w:rPr>
                <w:rFonts w:cs="Gotham-Book"/>
                <w:sz w:val="20"/>
                <w:szCs w:val="20"/>
              </w:rPr>
            </w:pPr>
            <w:r>
              <w:rPr>
                <w:rFonts w:cs="Gotham-Book"/>
                <w:sz w:val="20"/>
                <w:szCs w:val="20"/>
              </w:rPr>
              <w:t>I can explain the size of different units of measurement (km, m; kg, g).</w:t>
            </w:r>
          </w:p>
          <w:p w:rsidR="00BC71FF" w:rsidRDefault="00BC71FF" w:rsidP="00215D80">
            <w:pPr>
              <w:pStyle w:val="ListParagraph"/>
              <w:numPr>
                <w:ilvl w:val="0"/>
                <w:numId w:val="33"/>
              </w:numPr>
              <w:shd w:val="clear" w:color="auto" w:fill="FFFFFF" w:themeFill="background1"/>
              <w:autoSpaceDE w:val="0"/>
              <w:autoSpaceDN w:val="0"/>
              <w:adjustRightInd w:val="0"/>
              <w:ind w:left="360"/>
              <w:rPr>
                <w:rFonts w:cs="Gotham-Book"/>
                <w:sz w:val="20"/>
                <w:szCs w:val="20"/>
              </w:rPr>
            </w:pPr>
            <w:r>
              <w:rPr>
                <w:rFonts w:cs="Gotham-Book"/>
                <w:sz w:val="20"/>
                <w:szCs w:val="20"/>
              </w:rPr>
              <w:t>I can compare the different units within the same system of measurement (e.g. 1000 m. = 1 km.).</w:t>
            </w:r>
          </w:p>
          <w:p w:rsidR="00BC71FF" w:rsidRPr="00BC71FF" w:rsidRDefault="00BC71FF" w:rsidP="00BC71FF">
            <w:pPr>
              <w:pStyle w:val="ListParagraph"/>
              <w:numPr>
                <w:ilvl w:val="0"/>
                <w:numId w:val="33"/>
              </w:numPr>
              <w:autoSpaceDE w:val="0"/>
              <w:autoSpaceDN w:val="0"/>
              <w:adjustRightInd w:val="0"/>
              <w:ind w:left="360"/>
              <w:rPr>
                <w:rFonts w:cs="Gotham-Book"/>
                <w:sz w:val="18"/>
                <w:szCs w:val="18"/>
              </w:rPr>
            </w:pPr>
            <w:r>
              <w:rPr>
                <w:rFonts w:cs="Gotham-Book"/>
                <w:sz w:val="20"/>
                <w:szCs w:val="20"/>
              </w:rPr>
              <w:t>I can convert larger units of measurement within the same system to smaller units and record conversions in a 2-column table.</w:t>
            </w:r>
          </w:p>
        </w:tc>
        <w:tc>
          <w:tcPr>
            <w:tcW w:w="1262" w:type="dxa"/>
            <w:vMerge w:val="restart"/>
            <w:tcBorders>
              <w:top w:val="single" w:sz="4" w:space="0" w:color="auto"/>
              <w:left w:val="single" w:sz="4" w:space="0" w:color="auto"/>
              <w:right w:val="single" w:sz="4" w:space="0" w:color="auto"/>
            </w:tcBorders>
            <w:shd w:val="clear" w:color="auto" w:fill="D9D9D9" w:themeFill="background1" w:themeFillShade="D9"/>
          </w:tcPr>
          <w:p w:rsidR="00BC71FF" w:rsidRDefault="00BC71FF" w:rsidP="006F30A1">
            <w:pPr>
              <w:rPr>
                <w:sz w:val="18"/>
                <w:szCs w:val="18"/>
              </w:rPr>
            </w:pPr>
            <w:r>
              <w:rPr>
                <w:sz w:val="18"/>
                <w:szCs w:val="18"/>
              </w:rPr>
              <w:t>MD.1</w:t>
            </w:r>
          </w:p>
          <w:p w:rsidR="00BC71FF" w:rsidRDefault="00BC71FF" w:rsidP="006F30A1">
            <w:pPr>
              <w:rPr>
                <w:sz w:val="18"/>
                <w:szCs w:val="18"/>
              </w:rPr>
            </w:pPr>
          </w:p>
        </w:tc>
      </w:tr>
      <w:tr w:rsidR="00BC71FF" w:rsidTr="00384D65">
        <w:trPr>
          <w:trHeight w:val="146"/>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71FF" w:rsidRDefault="00BC71FF" w:rsidP="006F30A1">
            <w:pPr>
              <w:rPr>
                <w:sz w:val="18"/>
                <w:szCs w:val="18"/>
              </w:rPr>
            </w:pPr>
            <w:r>
              <w:rPr>
                <w:sz w:val="18"/>
                <w:szCs w:val="18"/>
              </w:rPr>
              <w:t>Expressions</w:t>
            </w:r>
          </w:p>
          <w:p w:rsidR="00BC71FF" w:rsidRDefault="00BC71FF" w:rsidP="006F30A1">
            <w:pPr>
              <w:rPr>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71FF" w:rsidRDefault="00BC71FF" w:rsidP="006F30A1">
            <w:pPr>
              <w:rPr>
                <w:sz w:val="18"/>
                <w:szCs w:val="18"/>
              </w:rPr>
            </w:pPr>
            <w:r>
              <w:rPr>
                <w:sz w:val="18"/>
                <w:szCs w:val="18"/>
              </w:rPr>
              <w:t>Unit 6 – Lesson 4 – page 652 – 654</w:t>
            </w:r>
          </w:p>
        </w:tc>
        <w:tc>
          <w:tcPr>
            <w:tcW w:w="8460" w:type="dxa"/>
            <w:vMerge/>
            <w:tcBorders>
              <w:left w:val="single" w:sz="4" w:space="0" w:color="auto"/>
              <w:bottom w:val="single" w:sz="4" w:space="0" w:color="auto"/>
              <w:right w:val="single" w:sz="4" w:space="0" w:color="auto"/>
            </w:tcBorders>
          </w:tcPr>
          <w:p w:rsidR="00BC71FF" w:rsidRPr="00693197" w:rsidRDefault="00BC71FF" w:rsidP="00215D80">
            <w:pPr>
              <w:pStyle w:val="ListParagraph"/>
              <w:numPr>
                <w:ilvl w:val="0"/>
                <w:numId w:val="33"/>
              </w:numPr>
              <w:autoSpaceDE w:val="0"/>
              <w:autoSpaceDN w:val="0"/>
              <w:adjustRightInd w:val="0"/>
              <w:ind w:left="360"/>
              <w:rPr>
                <w:rFonts w:cs="Gotham-Book"/>
                <w:sz w:val="18"/>
                <w:szCs w:val="18"/>
              </w:rPr>
            </w:pPr>
          </w:p>
        </w:tc>
        <w:tc>
          <w:tcPr>
            <w:tcW w:w="1262" w:type="dxa"/>
            <w:vMerge/>
            <w:tcBorders>
              <w:left w:val="single" w:sz="4" w:space="0" w:color="auto"/>
              <w:bottom w:val="single" w:sz="4" w:space="0" w:color="auto"/>
              <w:right w:val="single" w:sz="4" w:space="0" w:color="auto"/>
            </w:tcBorders>
            <w:shd w:val="clear" w:color="auto" w:fill="D9D9D9" w:themeFill="background1" w:themeFillShade="D9"/>
          </w:tcPr>
          <w:p w:rsidR="00BC71FF" w:rsidRDefault="00BC71FF" w:rsidP="006F30A1">
            <w:pPr>
              <w:rPr>
                <w:sz w:val="18"/>
                <w:szCs w:val="18"/>
              </w:rPr>
            </w:pPr>
          </w:p>
        </w:tc>
      </w:tr>
      <w:tr w:rsidR="00215D80" w:rsidTr="00BC71FF">
        <w:trPr>
          <w:trHeight w:val="146"/>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D80" w:rsidRDefault="00215D80" w:rsidP="006F30A1">
            <w:pPr>
              <w:rPr>
                <w:sz w:val="18"/>
                <w:szCs w:val="18"/>
              </w:rPr>
            </w:pPr>
            <w:r>
              <w:rPr>
                <w:sz w:val="18"/>
                <w:szCs w:val="18"/>
              </w:rPr>
              <w:t>Expressions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D80" w:rsidRDefault="00215D80" w:rsidP="006F30A1">
            <w:pPr>
              <w:rPr>
                <w:sz w:val="18"/>
                <w:szCs w:val="18"/>
              </w:rPr>
            </w:pPr>
            <w:r>
              <w:rPr>
                <w:sz w:val="18"/>
                <w:szCs w:val="18"/>
              </w:rPr>
              <w:t>Unit 6 – Lesson 5 – page 660</w:t>
            </w:r>
          </w:p>
        </w:tc>
        <w:tc>
          <w:tcPr>
            <w:tcW w:w="8460" w:type="dxa"/>
            <w:tcBorders>
              <w:top w:val="single" w:sz="4" w:space="0" w:color="auto"/>
              <w:left w:val="single" w:sz="4" w:space="0" w:color="auto"/>
              <w:bottom w:val="single" w:sz="4" w:space="0" w:color="auto"/>
              <w:right w:val="single" w:sz="4" w:space="0" w:color="auto"/>
            </w:tcBorders>
          </w:tcPr>
          <w:p w:rsidR="00215D80" w:rsidRPr="000D3526" w:rsidRDefault="00215D80" w:rsidP="00215D80">
            <w:pPr>
              <w:pStyle w:val="ListParagraph"/>
              <w:numPr>
                <w:ilvl w:val="0"/>
                <w:numId w:val="33"/>
              </w:numPr>
              <w:shd w:val="clear" w:color="auto" w:fill="FFFFFF" w:themeFill="background1"/>
              <w:autoSpaceDE w:val="0"/>
              <w:autoSpaceDN w:val="0"/>
              <w:adjustRightInd w:val="0"/>
              <w:ind w:left="360"/>
              <w:rPr>
                <w:rFonts w:cs="Gotham-Book"/>
                <w:sz w:val="20"/>
                <w:szCs w:val="20"/>
              </w:rPr>
            </w:pPr>
            <w:r>
              <w:rPr>
                <w:rFonts w:cs="Gotham-Book"/>
                <w:sz w:val="20"/>
                <w:szCs w:val="20"/>
              </w:rPr>
              <w:t>I can explain the size of different units of measurement (km, m; kg, g).</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D80" w:rsidRDefault="00215D80" w:rsidP="006F30A1">
            <w:pPr>
              <w:rPr>
                <w:sz w:val="18"/>
                <w:szCs w:val="18"/>
              </w:rPr>
            </w:pPr>
            <w:r>
              <w:rPr>
                <w:sz w:val="18"/>
                <w:szCs w:val="18"/>
              </w:rPr>
              <w:t>MD.1</w:t>
            </w:r>
          </w:p>
        </w:tc>
      </w:tr>
      <w:tr w:rsidR="00FB58E5" w:rsidTr="00BC71FF">
        <w:trPr>
          <w:trHeight w:val="146"/>
        </w:trPr>
        <w:tc>
          <w:tcPr>
            <w:tcW w:w="50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8E5" w:rsidRDefault="00FB58E5" w:rsidP="006F30A1">
            <w:pPr>
              <w:rPr>
                <w:sz w:val="18"/>
                <w:szCs w:val="18"/>
              </w:rPr>
            </w:pPr>
            <w:r w:rsidRPr="00FB58E5">
              <w:rPr>
                <w:sz w:val="18"/>
                <w:szCs w:val="18"/>
                <w:highlight w:val="yellow"/>
              </w:rPr>
              <w:t>Teacher teams need to create story problems similar to the examples above to help students gain more experience with MD.2.</w:t>
            </w:r>
          </w:p>
        </w:tc>
        <w:tc>
          <w:tcPr>
            <w:tcW w:w="8460" w:type="dxa"/>
            <w:tcBorders>
              <w:top w:val="single" w:sz="4" w:space="0" w:color="auto"/>
              <w:left w:val="single" w:sz="4" w:space="0" w:color="auto"/>
              <w:bottom w:val="single" w:sz="4" w:space="0" w:color="auto"/>
              <w:right w:val="single" w:sz="4" w:space="0" w:color="auto"/>
            </w:tcBorders>
          </w:tcPr>
          <w:p w:rsidR="00FB58E5" w:rsidRPr="00663443" w:rsidRDefault="00FB58E5" w:rsidP="00215D80">
            <w:pPr>
              <w:pStyle w:val="NoSpacing"/>
              <w:numPr>
                <w:ilvl w:val="0"/>
                <w:numId w:val="33"/>
              </w:numPr>
              <w:ind w:left="360"/>
              <w:rPr>
                <w:sz w:val="20"/>
                <w:szCs w:val="20"/>
              </w:rPr>
            </w:pPr>
            <w:r w:rsidRPr="00663443">
              <w:rPr>
                <w:sz w:val="20"/>
                <w:szCs w:val="20"/>
              </w:rPr>
              <w:t>I can solve word problems involving distances, intervals of time, liquid volumes, masses of objects, and money.</w:t>
            </w:r>
          </w:p>
          <w:p w:rsidR="00FB58E5" w:rsidRPr="00663443" w:rsidRDefault="00FB58E5" w:rsidP="00215D80">
            <w:pPr>
              <w:pStyle w:val="NoSpacing"/>
              <w:numPr>
                <w:ilvl w:val="0"/>
                <w:numId w:val="33"/>
              </w:numPr>
              <w:ind w:left="360"/>
              <w:rPr>
                <w:sz w:val="20"/>
                <w:szCs w:val="20"/>
              </w:rPr>
            </w:pPr>
            <w:r w:rsidRPr="00663443">
              <w:rPr>
                <w:sz w:val="20"/>
                <w:szCs w:val="20"/>
              </w:rPr>
              <w:t>I can solve word problems involving measurement that include simple fractions or decimals.</w:t>
            </w:r>
          </w:p>
          <w:p w:rsidR="00FB58E5" w:rsidRPr="00663443" w:rsidRDefault="00FB58E5" w:rsidP="00215D80">
            <w:pPr>
              <w:pStyle w:val="NoSpacing"/>
              <w:numPr>
                <w:ilvl w:val="0"/>
                <w:numId w:val="33"/>
              </w:numPr>
              <w:ind w:left="360"/>
              <w:rPr>
                <w:sz w:val="20"/>
                <w:szCs w:val="20"/>
              </w:rPr>
            </w:pPr>
            <w:r w:rsidRPr="00663443">
              <w:rPr>
                <w:sz w:val="20"/>
                <w:szCs w:val="20"/>
              </w:rPr>
              <w:t>I can solve word problems that require expressing measurements given in a larger unit in terms of a smaller unit.</w:t>
            </w:r>
          </w:p>
          <w:p w:rsidR="00FB58E5" w:rsidRPr="00215D80" w:rsidRDefault="00FB58E5" w:rsidP="00215D80">
            <w:pPr>
              <w:pStyle w:val="ListParagraph"/>
              <w:numPr>
                <w:ilvl w:val="0"/>
                <w:numId w:val="33"/>
              </w:numPr>
              <w:ind w:left="360"/>
              <w:rPr>
                <w:sz w:val="20"/>
                <w:szCs w:val="20"/>
              </w:rPr>
            </w:pPr>
            <w:r w:rsidRPr="00824D2B">
              <w:rPr>
                <w:sz w:val="20"/>
                <w:szCs w:val="20"/>
              </w:rPr>
              <w:t>I can represent measurement quantities using diagrams such as number line diagrams that feature a measurement scale.</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8E5" w:rsidRDefault="00FB58E5" w:rsidP="006F30A1">
            <w:pPr>
              <w:rPr>
                <w:sz w:val="18"/>
                <w:szCs w:val="18"/>
              </w:rPr>
            </w:pPr>
            <w:r>
              <w:rPr>
                <w:sz w:val="18"/>
                <w:szCs w:val="18"/>
              </w:rPr>
              <w:t>MD.2</w:t>
            </w:r>
          </w:p>
        </w:tc>
      </w:tr>
    </w:tbl>
    <w:p w:rsidR="0006148F" w:rsidRPr="0006148F" w:rsidRDefault="0006148F" w:rsidP="0006148F">
      <w:pPr>
        <w:spacing w:after="0"/>
        <w:rPr>
          <w:sz w:val="14"/>
        </w:rPr>
      </w:pPr>
    </w:p>
    <w:p w:rsidR="0006148F" w:rsidRPr="0006148F" w:rsidRDefault="0006148F" w:rsidP="0006148F">
      <w:pPr>
        <w:spacing w:after="0"/>
        <w:rPr>
          <w:sz w:val="14"/>
        </w:rPr>
      </w:pPr>
    </w:p>
    <w:p w:rsidR="0006148F" w:rsidRPr="0006148F" w:rsidRDefault="0006148F" w:rsidP="0006148F">
      <w:pPr>
        <w:spacing w:after="0"/>
        <w:rPr>
          <w:sz w:val="14"/>
        </w:rPr>
      </w:pPr>
    </w:p>
    <w:p w:rsidR="0006148F" w:rsidRPr="0006148F" w:rsidRDefault="0006148F" w:rsidP="0006148F">
      <w:pPr>
        <w:spacing w:after="0"/>
        <w:rPr>
          <w:sz w:val="14"/>
        </w:rPr>
      </w:pPr>
    </w:p>
    <w:p w:rsidR="0006148F" w:rsidRPr="0006148F" w:rsidRDefault="0006148F" w:rsidP="0006148F">
      <w:pPr>
        <w:spacing w:after="0"/>
        <w:rPr>
          <w:sz w:val="14"/>
        </w:rPr>
      </w:pPr>
    </w:p>
    <w:sectPr w:rsidR="0006148F" w:rsidRPr="0006148F" w:rsidSect="009B58DA">
      <w:headerReference w:type="default" r:id="rId56"/>
      <w:footerReference w:type="default" r:id="rId57"/>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49" w:rsidRDefault="00280D49" w:rsidP="002E46F1">
      <w:pPr>
        <w:spacing w:after="0" w:line="240" w:lineRule="auto"/>
      </w:pPr>
      <w:r>
        <w:separator/>
      </w:r>
    </w:p>
  </w:endnote>
  <w:endnote w:type="continuationSeparator" w:id="0">
    <w:p w:rsidR="00280D49" w:rsidRDefault="00280D49"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07" w:rsidRDefault="007F6B07"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BC71FF" w:rsidRPr="00BC71FF">
      <w:rPr>
        <w:rFonts w:asciiTheme="majorHAnsi" w:hAnsiTheme="majorHAnsi"/>
        <w:b/>
        <w:bCs/>
        <w:noProof/>
      </w:rPr>
      <w:t>7</w:t>
    </w:r>
    <w:r>
      <w:rPr>
        <w:rFonts w:asciiTheme="majorHAnsi" w:hAnsiTheme="majorHAnsi"/>
        <w:b/>
        <w:bCs/>
        <w:noProof/>
      </w:rPr>
      <w:fldChar w:fldCharType="end"/>
    </w:r>
  </w:p>
  <w:p w:rsidR="007F6B07" w:rsidRPr="002E46F1" w:rsidRDefault="007F6B07" w:rsidP="002E46F1">
    <w:pPr>
      <w:pStyle w:val="NoSpacing"/>
      <w:jc w:val="center"/>
      <w:rPr>
        <w:rFonts w:asciiTheme="majorHAnsi" w:hAnsiTheme="majorHAnsi"/>
      </w:rPr>
    </w:pPr>
    <w:r>
      <w:rPr>
        <w:rFonts w:asciiTheme="majorHAnsi" w:hAnsiTheme="majorHAnsi"/>
        <w:b/>
        <w:bCs/>
        <w:noProof/>
      </w:rPr>
      <w:t xml:space="preserve">Grade 4 – Unit </w:t>
    </w:r>
    <w:r w:rsidR="008127B3">
      <w:rPr>
        <w:rFonts w:asciiTheme="majorHAnsi" w:hAnsiTheme="majorHAnsi"/>
        <w:b/>
        <w:bCs/>
        <w:noProof/>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49" w:rsidRDefault="00280D49" w:rsidP="002E46F1">
      <w:pPr>
        <w:spacing w:after="0" w:line="240" w:lineRule="auto"/>
      </w:pPr>
      <w:r>
        <w:separator/>
      </w:r>
    </w:p>
  </w:footnote>
  <w:footnote w:type="continuationSeparator" w:id="0">
    <w:p w:rsidR="00280D49" w:rsidRDefault="00280D49"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DA" w:rsidRPr="009B58DA" w:rsidRDefault="009B58DA" w:rsidP="009B58DA">
    <w:pPr>
      <w:pStyle w:val="Header"/>
      <w:jc w:val="center"/>
      <w:rPr>
        <w:rFonts w:asciiTheme="majorHAnsi" w:hAnsiTheme="majorHAnsi"/>
        <w:sz w:val="36"/>
        <w:szCs w:val="36"/>
      </w:rPr>
    </w:pPr>
    <w:r w:rsidRPr="009B58DA">
      <w:rPr>
        <w:rFonts w:asciiTheme="majorHAnsi" w:hAnsiTheme="majorHAnsi"/>
        <w:sz w:val="36"/>
        <w:szCs w:val="36"/>
      </w:rPr>
      <w:t>Unit Six: Applications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5B8C"/>
    <w:multiLevelType w:val="hybridMultilevel"/>
    <w:tmpl w:val="8ABA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2269C"/>
    <w:multiLevelType w:val="hybridMultilevel"/>
    <w:tmpl w:val="52004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153C6"/>
    <w:multiLevelType w:val="hybridMultilevel"/>
    <w:tmpl w:val="43E65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5677A7"/>
    <w:multiLevelType w:val="hybridMultilevel"/>
    <w:tmpl w:val="97F88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54D47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B28CF"/>
    <w:multiLevelType w:val="hybridMultilevel"/>
    <w:tmpl w:val="D13C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E0ADC"/>
    <w:multiLevelType w:val="hybridMultilevel"/>
    <w:tmpl w:val="890A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87882"/>
    <w:multiLevelType w:val="hybridMultilevel"/>
    <w:tmpl w:val="BA84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B561C"/>
    <w:multiLevelType w:val="hybridMultilevel"/>
    <w:tmpl w:val="5AD63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DD1F87"/>
    <w:multiLevelType w:val="hybridMultilevel"/>
    <w:tmpl w:val="4F48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E4293A"/>
    <w:multiLevelType w:val="hybridMultilevel"/>
    <w:tmpl w:val="11904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B52110"/>
    <w:multiLevelType w:val="hybridMultilevel"/>
    <w:tmpl w:val="3F08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B0604"/>
    <w:multiLevelType w:val="hybridMultilevel"/>
    <w:tmpl w:val="FBE6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F3348"/>
    <w:multiLevelType w:val="hybridMultilevel"/>
    <w:tmpl w:val="4014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3D0AD4"/>
    <w:multiLevelType w:val="hybridMultilevel"/>
    <w:tmpl w:val="28FC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1F370C"/>
    <w:multiLevelType w:val="hybridMultilevel"/>
    <w:tmpl w:val="159E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651F77"/>
    <w:multiLevelType w:val="hybridMultilevel"/>
    <w:tmpl w:val="C39A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nsid w:val="4AC5206B"/>
    <w:multiLevelType w:val="hybridMultilevel"/>
    <w:tmpl w:val="C6A4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447708"/>
    <w:multiLevelType w:val="hybridMultilevel"/>
    <w:tmpl w:val="0290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2872A5"/>
    <w:multiLevelType w:val="hybridMultilevel"/>
    <w:tmpl w:val="C59A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4F619E"/>
    <w:multiLevelType w:val="hybridMultilevel"/>
    <w:tmpl w:val="54D8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3548EB"/>
    <w:multiLevelType w:val="hybridMultilevel"/>
    <w:tmpl w:val="690E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A75BC8"/>
    <w:multiLevelType w:val="hybridMultilevel"/>
    <w:tmpl w:val="AB2E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642292"/>
    <w:multiLevelType w:val="hybridMultilevel"/>
    <w:tmpl w:val="DA404E54"/>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EB4AD4"/>
    <w:multiLevelType w:val="hybridMultilevel"/>
    <w:tmpl w:val="D518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D67E17"/>
    <w:multiLevelType w:val="hybridMultilevel"/>
    <w:tmpl w:val="11FEB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A54D474">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771127"/>
    <w:multiLevelType w:val="hybridMultilevel"/>
    <w:tmpl w:val="7A96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10288D"/>
    <w:multiLevelType w:val="hybridMultilevel"/>
    <w:tmpl w:val="AEF6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983564"/>
    <w:multiLevelType w:val="hybridMultilevel"/>
    <w:tmpl w:val="EF24D4F2"/>
    <w:lvl w:ilvl="0" w:tplc="F4F4D0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656413"/>
    <w:multiLevelType w:val="hybridMultilevel"/>
    <w:tmpl w:val="068C7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C0465C3"/>
    <w:multiLevelType w:val="hybridMultilevel"/>
    <w:tmpl w:val="7332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DB853F3"/>
    <w:multiLevelType w:val="hybridMultilevel"/>
    <w:tmpl w:val="5036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1"/>
  </w:num>
  <w:num w:numId="4">
    <w:abstractNumId w:val="19"/>
  </w:num>
  <w:num w:numId="5">
    <w:abstractNumId w:val="8"/>
  </w:num>
  <w:num w:numId="6">
    <w:abstractNumId w:val="24"/>
  </w:num>
  <w:num w:numId="7">
    <w:abstractNumId w:val="17"/>
  </w:num>
  <w:num w:numId="8">
    <w:abstractNumId w:val="33"/>
  </w:num>
  <w:num w:numId="9">
    <w:abstractNumId w:val="10"/>
  </w:num>
  <w:num w:numId="10">
    <w:abstractNumId w:val="12"/>
  </w:num>
  <w:num w:numId="11">
    <w:abstractNumId w:val="26"/>
  </w:num>
  <w:num w:numId="12">
    <w:abstractNumId w:val="1"/>
  </w:num>
  <w:num w:numId="13">
    <w:abstractNumId w:val="30"/>
  </w:num>
  <w:num w:numId="14">
    <w:abstractNumId w:val="38"/>
  </w:num>
  <w:num w:numId="15">
    <w:abstractNumId w:val="7"/>
  </w:num>
  <w:num w:numId="16">
    <w:abstractNumId w:val="39"/>
  </w:num>
  <w:num w:numId="17">
    <w:abstractNumId w:val="21"/>
  </w:num>
  <w:num w:numId="18">
    <w:abstractNumId w:val="27"/>
  </w:num>
  <w:num w:numId="19">
    <w:abstractNumId w:val="5"/>
  </w:num>
  <w:num w:numId="20">
    <w:abstractNumId w:val="13"/>
  </w:num>
  <w:num w:numId="21">
    <w:abstractNumId w:val="23"/>
  </w:num>
  <w:num w:numId="22">
    <w:abstractNumId w:val="37"/>
  </w:num>
  <w:num w:numId="23">
    <w:abstractNumId w:val="6"/>
  </w:num>
  <w:num w:numId="24">
    <w:abstractNumId w:val="16"/>
  </w:num>
  <w:num w:numId="25">
    <w:abstractNumId w:val="28"/>
  </w:num>
  <w:num w:numId="26">
    <w:abstractNumId w:val="36"/>
  </w:num>
  <w:num w:numId="27">
    <w:abstractNumId w:val="15"/>
  </w:num>
  <w:num w:numId="28">
    <w:abstractNumId w:val="4"/>
  </w:num>
  <w:num w:numId="29">
    <w:abstractNumId w:val="29"/>
  </w:num>
  <w:num w:numId="30">
    <w:abstractNumId w:val="25"/>
  </w:num>
  <w:num w:numId="31">
    <w:abstractNumId w:val="0"/>
  </w:num>
  <w:num w:numId="32">
    <w:abstractNumId w:val="18"/>
  </w:num>
  <w:num w:numId="33">
    <w:abstractNumId w:val="32"/>
  </w:num>
  <w:num w:numId="34">
    <w:abstractNumId w:val="3"/>
  </w:num>
  <w:num w:numId="35">
    <w:abstractNumId w:val="20"/>
  </w:num>
  <w:num w:numId="36">
    <w:abstractNumId w:val="11"/>
  </w:num>
  <w:num w:numId="37">
    <w:abstractNumId w:val="40"/>
  </w:num>
  <w:num w:numId="38">
    <w:abstractNumId w:val="35"/>
  </w:num>
  <w:num w:numId="39">
    <w:abstractNumId w:val="14"/>
  </w:num>
  <w:num w:numId="40">
    <w:abstractNumId w:val="34"/>
  </w:num>
  <w:num w:numId="41">
    <w:abstractNumId w:val="2"/>
  </w:num>
  <w:num w:numId="42">
    <w:abstractNumId w:val="1"/>
  </w:num>
  <w:num w:numId="4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12759"/>
    <w:rsid w:val="00042676"/>
    <w:rsid w:val="000458BE"/>
    <w:rsid w:val="0006148F"/>
    <w:rsid w:val="00070962"/>
    <w:rsid w:val="0008265B"/>
    <w:rsid w:val="00095B4F"/>
    <w:rsid w:val="000A2D4E"/>
    <w:rsid w:val="000E4499"/>
    <w:rsid w:val="00104430"/>
    <w:rsid w:val="00111D72"/>
    <w:rsid w:val="00112667"/>
    <w:rsid w:val="00113B8E"/>
    <w:rsid w:val="00113F99"/>
    <w:rsid w:val="00153146"/>
    <w:rsid w:val="001552D6"/>
    <w:rsid w:val="00161328"/>
    <w:rsid w:val="001739B8"/>
    <w:rsid w:val="001742E1"/>
    <w:rsid w:val="00177191"/>
    <w:rsid w:val="00192E75"/>
    <w:rsid w:val="001A5F1D"/>
    <w:rsid w:val="001B46B7"/>
    <w:rsid w:val="001C262A"/>
    <w:rsid w:val="001F4C74"/>
    <w:rsid w:val="00202D26"/>
    <w:rsid w:val="00206037"/>
    <w:rsid w:val="00212F64"/>
    <w:rsid w:val="00215D80"/>
    <w:rsid w:val="00220A87"/>
    <w:rsid w:val="00222A62"/>
    <w:rsid w:val="00230129"/>
    <w:rsid w:val="00231B19"/>
    <w:rsid w:val="00234C0B"/>
    <w:rsid w:val="00237B03"/>
    <w:rsid w:val="00246970"/>
    <w:rsid w:val="0026346A"/>
    <w:rsid w:val="00280D49"/>
    <w:rsid w:val="002939CC"/>
    <w:rsid w:val="002B01A4"/>
    <w:rsid w:val="002E46F1"/>
    <w:rsid w:val="002F7C64"/>
    <w:rsid w:val="003250A4"/>
    <w:rsid w:val="00344168"/>
    <w:rsid w:val="00345303"/>
    <w:rsid w:val="003518C1"/>
    <w:rsid w:val="00363F80"/>
    <w:rsid w:val="00373F61"/>
    <w:rsid w:val="003804A3"/>
    <w:rsid w:val="003863F2"/>
    <w:rsid w:val="00393CB9"/>
    <w:rsid w:val="0039755A"/>
    <w:rsid w:val="003A4C57"/>
    <w:rsid w:val="003C03C9"/>
    <w:rsid w:val="003C1464"/>
    <w:rsid w:val="003C5CDD"/>
    <w:rsid w:val="003D0F37"/>
    <w:rsid w:val="003D2939"/>
    <w:rsid w:val="003E19AD"/>
    <w:rsid w:val="004062D3"/>
    <w:rsid w:val="00413A61"/>
    <w:rsid w:val="0043194F"/>
    <w:rsid w:val="004320E8"/>
    <w:rsid w:val="00437C5B"/>
    <w:rsid w:val="00444826"/>
    <w:rsid w:val="004615B0"/>
    <w:rsid w:val="004666C6"/>
    <w:rsid w:val="00491BA0"/>
    <w:rsid w:val="004951AA"/>
    <w:rsid w:val="00495C8B"/>
    <w:rsid w:val="004A1251"/>
    <w:rsid w:val="004B0279"/>
    <w:rsid w:val="004B34FF"/>
    <w:rsid w:val="004B52FD"/>
    <w:rsid w:val="004F05F7"/>
    <w:rsid w:val="00501F33"/>
    <w:rsid w:val="00513D6B"/>
    <w:rsid w:val="00523264"/>
    <w:rsid w:val="00526AC1"/>
    <w:rsid w:val="00535ECB"/>
    <w:rsid w:val="00536F74"/>
    <w:rsid w:val="00550CF9"/>
    <w:rsid w:val="00581692"/>
    <w:rsid w:val="005926A4"/>
    <w:rsid w:val="005A3533"/>
    <w:rsid w:val="005B5CB3"/>
    <w:rsid w:val="005B6981"/>
    <w:rsid w:val="005C4656"/>
    <w:rsid w:val="005D5A0F"/>
    <w:rsid w:val="005E1DCC"/>
    <w:rsid w:val="005F0C76"/>
    <w:rsid w:val="005F12EA"/>
    <w:rsid w:val="006247E3"/>
    <w:rsid w:val="00624853"/>
    <w:rsid w:val="00624EF5"/>
    <w:rsid w:val="00633559"/>
    <w:rsid w:val="0064246D"/>
    <w:rsid w:val="00645C5E"/>
    <w:rsid w:val="00653963"/>
    <w:rsid w:val="0068012C"/>
    <w:rsid w:val="00694154"/>
    <w:rsid w:val="006973D1"/>
    <w:rsid w:val="006A01EB"/>
    <w:rsid w:val="006A0955"/>
    <w:rsid w:val="006B09E7"/>
    <w:rsid w:val="006C450A"/>
    <w:rsid w:val="006C5CA2"/>
    <w:rsid w:val="006E2E9A"/>
    <w:rsid w:val="006E6D4F"/>
    <w:rsid w:val="007176E6"/>
    <w:rsid w:val="007200B6"/>
    <w:rsid w:val="00726B91"/>
    <w:rsid w:val="00731B1F"/>
    <w:rsid w:val="00732BB2"/>
    <w:rsid w:val="00740747"/>
    <w:rsid w:val="0075207A"/>
    <w:rsid w:val="00753896"/>
    <w:rsid w:val="00773DE2"/>
    <w:rsid w:val="00786C0A"/>
    <w:rsid w:val="007878FB"/>
    <w:rsid w:val="007A2325"/>
    <w:rsid w:val="007C6146"/>
    <w:rsid w:val="007D2AB2"/>
    <w:rsid w:val="007D429C"/>
    <w:rsid w:val="007E3236"/>
    <w:rsid w:val="007F1483"/>
    <w:rsid w:val="007F6B07"/>
    <w:rsid w:val="00811A21"/>
    <w:rsid w:val="008127B3"/>
    <w:rsid w:val="00812DB0"/>
    <w:rsid w:val="00824D2B"/>
    <w:rsid w:val="008343CF"/>
    <w:rsid w:val="00840819"/>
    <w:rsid w:val="0085000E"/>
    <w:rsid w:val="008541A1"/>
    <w:rsid w:val="0086269A"/>
    <w:rsid w:val="00863685"/>
    <w:rsid w:val="00892E59"/>
    <w:rsid w:val="008A7875"/>
    <w:rsid w:val="008B5D9E"/>
    <w:rsid w:val="008C1B96"/>
    <w:rsid w:val="008E5E72"/>
    <w:rsid w:val="008F6BD7"/>
    <w:rsid w:val="00904275"/>
    <w:rsid w:val="0090462C"/>
    <w:rsid w:val="00921979"/>
    <w:rsid w:val="00934D7D"/>
    <w:rsid w:val="00935DCF"/>
    <w:rsid w:val="009412C7"/>
    <w:rsid w:val="00946D20"/>
    <w:rsid w:val="00947E1A"/>
    <w:rsid w:val="0095396A"/>
    <w:rsid w:val="00964241"/>
    <w:rsid w:val="009B4622"/>
    <w:rsid w:val="009B58DA"/>
    <w:rsid w:val="009C118C"/>
    <w:rsid w:val="009F1894"/>
    <w:rsid w:val="00A06FF6"/>
    <w:rsid w:val="00A123CE"/>
    <w:rsid w:val="00A13508"/>
    <w:rsid w:val="00A17252"/>
    <w:rsid w:val="00A2566C"/>
    <w:rsid w:val="00A372AF"/>
    <w:rsid w:val="00A5351F"/>
    <w:rsid w:val="00A54359"/>
    <w:rsid w:val="00A76D8F"/>
    <w:rsid w:val="00A928DE"/>
    <w:rsid w:val="00A97080"/>
    <w:rsid w:val="00AB2C43"/>
    <w:rsid w:val="00AB69BF"/>
    <w:rsid w:val="00AC540C"/>
    <w:rsid w:val="00AD36D8"/>
    <w:rsid w:val="00AE7E5A"/>
    <w:rsid w:val="00B227E7"/>
    <w:rsid w:val="00B278CC"/>
    <w:rsid w:val="00B3314D"/>
    <w:rsid w:val="00B52D7B"/>
    <w:rsid w:val="00B735EE"/>
    <w:rsid w:val="00B8292D"/>
    <w:rsid w:val="00B909E4"/>
    <w:rsid w:val="00B91E01"/>
    <w:rsid w:val="00B94EE3"/>
    <w:rsid w:val="00B97908"/>
    <w:rsid w:val="00BA6ADE"/>
    <w:rsid w:val="00BB70D2"/>
    <w:rsid w:val="00BC5CD1"/>
    <w:rsid w:val="00BC67F9"/>
    <w:rsid w:val="00BC71FF"/>
    <w:rsid w:val="00BD552B"/>
    <w:rsid w:val="00BF0335"/>
    <w:rsid w:val="00C06D45"/>
    <w:rsid w:val="00C27954"/>
    <w:rsid w:val="00C3371D"/>
    <w:rsid w:val="00C464ED"/>
    <w:rsid w:val="00C514B5"/>
    <w:rsid w:val="00C5490E"/>
    <w:rsid w:val="00C654D4"/>
    <w:rsid w:val="00C92D21"/>
    <w:rsid w:val="00CA6145"/>
    <w:rsid w:val="00CB6A75"/>
    <w:rsid w:val="00CB6CF2"/>
    <w:rsid w:val="00CD1EDE"/>
    <w:rsid w:val="00CE6B86"/>
    <w:rsid w:val="00CF621F"/>
    <w:rsid w:val="00CF730A"/>
    <w:rsid w:val="00D10F5D"/>
    <w:rsid w:val="00D17B25"/>
    <w:rsid w:val="00D32F02"/>
    <w:rsid w:val="00D3534B"/>
    <w:rsid w:val="00D60684"/>
    <w:rsid w:val="00D61018"/>
    <w:rsid w:val="00D6248A"/>
    <w:rsid w:val="00D90BC0"/>
    <w:rsid w:val="00DA03E1"/>
    <w:rsid w:val="00DA28A2"/>
    <w:rsid w:val="00DA6AB0"/>
    <w:rsid w:val="00DB7C32"/>
    <w:rsid w:val="00DC1FBA"/>
    <w:rsid w:val="00DC3AE1"/>
    <w:rsid w:val="00DE0DCE"/>
    <w:rsid w:val="00DE5ACF"/>
    <w:rsid w:val="00DE5ADF"/>
    <w:rsid w:val="00DF7E4F"/>
    <w:rsid w:val="00E14D05"/>
    <w:rsid w:val="00E325D3"/>
    <w:rsid w:val="00E42738"/>
    <w:rsid w:val="00E54238"/>
    <w:rsid w:val="00E66C75"/>
    <w:rsid w:val="00E74FA9"/>
    <w:rsid w:val="00EB2CC9"/>
    <w:rsid w:val="00EC38E7"/>
    <w:rsid w:val="00EE524D"/>
    <w:rsid w:val="00EF3A04"/>
    <w:rsid w:val="00EF58FC"/>
    <w:rsid w:val="00EF7FD7"/>
    <w:rsid w:val="00F00939"/>
    <w:rsid w:val="00F13298"/>
    <w:rsid w:val="00F150F0"/>
    <w:rsid w:val="00F24E43"/>
    <w:rsid w:val="00F32255"/>
    <w:rsid w:val="00F555BF"/>
    <w:rsid w:val="00F761FB"/>
    <w:rsid w:val="00F773EF"/>
    <w:rsid w:val="00FA08CF"/>
    <w:rsid w:val="00FA2C48"/>
    <w:rsid w:val="00FA355C"/>
    <w:rsid w:val="00FB58E5"/>
    <w:rsid w:val="00FD036B"/>
    <w:rsid w:val="00FE3530"/>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61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36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61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36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3872">
      <w:bodyDiv w:val="1"/>
      <w:marLeft w:val="0"/>
      <w:marRight w:val="0"/>
      <w:marTop w:val="0"/>
      <w:marBottom w:val="0"/>
      <w:divBdr>
        <w:top w:val="none" w:sz="0" w:space="0" w:color="auto"/>
        <w:left w:val="none" w:sz="0" w:space="0" w:color="auto"/>
        <w:bottom w:val="none" w:sz="0" w:space="0" w:color="auto"/>
        <w:right w:val="none" w:sz="0" w:space="0" w:color="auto"/>
      </w:divBdr>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411435318">
      <w:bodyDiv w:val="1"/>
      <w:marLeft w:val="0"/>
      <w:marRight w:val="0"/>
      <w:marTop w:val="0"/>
      <w:marBottom w:val="0"/>
      <w:divBdr>
        <w:top w:val="none" w:sz="0" w:space="0" w:color="auto"/>
        <w:left w:val="none" w:sz="0" w:space="0" w:color="auto"/>
        <w:bottom w:val="none" w:sz="0" w:space="0" w:color="auto"/>
        <w:right w:val="none" w:sz="0" w:space="0" w:color="auto"/>
      </w:divBdr>
    </w:div>
    <w:div w:id="450829003">
      <w:bodyDiv w:val="1"/>
      <w:marLeft w:val="0"/>
      <w:marRight w:val="0"/>
      <w:marTop w:val="0"/>
      <w:marBottom w:val="0"/>
      <w:divBdr>
        <w:top w:val="none" w:sz="0" w:space="0" w:color="auto"/>
        <w:left w:val="none" w:sz="0" w:space="0" w:color="auto"/>
        <w:bottom w:val="none" w:sz="0" w:space="0" w:color="auto"/>
        <w:right w:val="none" w:sz="0" w:space="0" w:color="auto"/>
      </w:divBdr>
    </w:div>
    <w:div w:id="465857054">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819232024">
      <w:bodyDiv w:val="1"/>
      <w:marLeft w:val="0"/>
      <w:marRight w:val="0"/>
      <w:marTop w:val="0"/>
      <w:marBottom w:val="0"/>
      <w:divBdr>
        <w:top w:val="none" w:sz="0" w:space="0" w:color="auto"/>
        <w:left w:val="none" w:sz="0" w:space="0" w:color="auto"/>
        <w:bottom w:val="none" w:sz="0" w:space="0" w:color="auto"/>
        <w:right w:val="none" w:sz="0" w:space="0" w:color="auto"/>
      </w:divBdr>
    </w:div>
    <w:div w:id="882791000">
      <w:bodyDiv w:val="1"/>
      <w:marLeft w:val="0"/>
      <w:marRight w:val="0"/>
      <w:marTop w:val="0"/>
      <w:marBottom w:val="0"/>
      <w:divBdr>
        <w:top w:val="none" w:sz="0" w:space="0" w:color="auto"/>
        <w:left w:val="none" w:sz="0" w:space="0" w:color="auto"/>
        <w:bottom w:val="none" w:sz="0" w:space="0" w:color="auto"/>
        <w:right w:val="none" w:sz="0" w:space="0" w:color="auto"/>
      </w:divBdr>
    </w:div>
    <w:div w:id="1053164543">
      <w:bodyDiv w:val="1"/>
      <w:marLeft w:val="0"/>
      <w:marRight w:val="0"/>
      <w:marTop w:val="0"/>
      <w:marBottom w:val="0"/>
      <w:divBdr>
        <w:top w:val="none" w:sz="0" w:space="0" w:color="auto"/>
        <w:left w:val="none" w:sz="0" w:space="0" w:color="auto"/>
        <w:bottom w:val="none" w:sz="0" w:space="0" w:color="auto"/>
        <w:right w:val="none" w:sz="0" w:space="0" w:color="auto"/>
      </w:divBdr>
    </w:div>
    <w:div w:id="1053381449">
      <w:bodyDiv w:val="1"/>
      <w:marLeft w:val="0"/>
      <w:marRight w:val="0"/>
      <w:marTop w:val="0"/>
      <w:marBottom w:val="0"/>
      <w:divBdr>
        <w:top w:val="none" w:sz="0" w:space="0" w:color="auto"/>
        <w:left w:val="none" w:sz="0" w:space="0" w:color="auto"/>
        <w:bottom w:val="none" w:sz="0" w:space="0" w:color="auto"/>
        <w:right w:val="none" w:sz="0" w:space="0" w:color="auto"/>
      </w:divBdr>
    </w:div>
    <w:div w:id="1315522624">
      <w:bodyDiv w:val="1"/>
      <w:marLeft w:val="0"/>
      <w:marRight w:val="0"/>
      <w:marTop w:val="0"/>
      <w:marBottom w:val="0"/>
      <w:divBdr>
        <w:top w:val="none" w:sz="0" w:space="0" w:color="auto"/>
        <w:left w:val="none" w:sz="0" w:space="0" w:color="auto"/>
        <w:bottom w:val="none" w:sz="0" w:space="0" w:color="auto"/>
        <w:right w:val="none" w:sz="0" w:space="0" w:color="auto"/>
      </w:divBdr>
    </w:div>
    <w:div w:id="1338071008">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3136236">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 w:id="1490823985">
      <w:bodyDiv w:val="1"/>
      <w:marLeft w:val="0"/>
      <w:marRight w:val="0"/>
      <w:marTop w:val="0"/>
      <w:marBottom w:val="0"/>
      <w:divBdr>
        <w:top w:val="none" w:sz="0" w:space="0" w:color="auto"/>
        <w:left w:val="none" w:sz="0" w:space="0" w:color="auto"/>
        <w:bottom w:val="none" w:sz="0" w:space="0" w:color="auto"/>
        <w:right w:val="none" w:sz="0" w:space="0" w:color="auto"/>
      </w:divBdr>
    </w:div>
    <w:div w:id="1597247355">
      <w:bodyDiv w:val="1"/>
      <w:marLeft w:val="0"/>
      <w:marRight w:val="0"/>
      <w:marTop w:val="0"/>
      <w:marBottom w:val="0"/>
      <w:divBdr>
        <w:top w:val="none" w:sz="0" w:space="0" w:color="auto"/>
        <w:left w:val="none" w:sz="0" w:space="0" w:color="auto"/>
        <w:bottom w:val="none" w:sz="0" w:space="0" w:color="auto"/>
        <w:right w:val="none" w:sz="0" w:space="0" w:color="auto"/>
      </w:divBdr>
    </w:div>
    <w:div w:id="1672180226">
      <w:bodyDiv w:val="1"/>
      <w:marLeft w:val="0"/>
      <w:marRight w:val="0"/>
      <w:marTop w:val="0"/>
      <w:marBottom w:val="0"/>
      <w:divBdr>
        <w:top w:val="none" w:sz="0" w:space="0" w:color="auto"/>
        <w:left w:val="none" w:sz="0" w:space="0" w:color="auto"/>
        <w:bottom w:val="none" w:sz="0" w:space="0" w:color="auto"/>
        <w:right w:val="none" w:sz="0" w:space="0" w:color="auto"/>
      </w:divBdr>
    </w:div>
    <w:div w:id="1796556702">
      <w:bodyDiv w:val="1"/>
      <w:marLeft w:val="0"/>
      <w:marRight w:val="0"/>
      <w:marTop w:val="0"/>
      <w:marBottom w:val="0"/>
      <w:divBdr>
        <w:top w:val="none" w:sz="0" w:space="0" w:color="auto"/>
        <w:left w:val="none" w:sz="0" w:space="0" w:color="auto"/>
        <w:bottom w:val="none" w:sz="0" w:space="0" w:color="auto"/>
        <w:right w:val="none" w:sz="0" w:space="0" w:color="auto"/>
      </w:divBdr>
    </w:div>
    <w:div w:id="2007975876">
      <w:bodyDiv w:val="1"/>
      <w:marLeft w:val="0"/>
      <w:marRight w:val="0"/>
      <w:marTop w:val="0"/>
      <w:marBottom w:val="0"/>
      <w:divBdr>
        <w:top w:val="none" w:sz="0" w:space="0" w:color="auto"/>
        <w:left w:val="none" w:sz="0" w:space="0" w:color="auto"/>
        <w:bottom w:val="none" w:sz="0" w:space="0" w:color="auto"/>
        <w:right w:val="none" w:sz="0" w:space="0" w:color="auto"/>
      </w:divBdr>
    </w:div>
    <w:div w:id="20455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elementarymath.dmschools.org/7-look-for-and-make-use-of-structure5.html" TargetMode="External"/><Relationship Id="rId26" Type="http://schemas.openxmlformats.org/officeDocument/2006/relationships/hyperlink" Target="http://elementarymath.dmschools.org/4-model-with-mathematics1.html" TargetMode="External"/><Relationship Id="rId39" Type="http://schemas.openxmlformats.org/officeDocument/2006/relationships/hyperlink" Target="http://elementarymath.dmschools.org/5-use-appropriate-tools-strategically1.html" TargetMode="External"/><Relationship Id="rId21" Type="http://schemas.openxmlformats.org/officeDocument/2006/relationships/hyperlink" Target="https://sharepoint.dmps.k12.ia.us/sites/divisions/curr/Public%20Curriculum%20Documents/Mathematics/Elementary%20Math%202013%20-%202014/4th%20Grade/Unit%206/Base-Ten%20Fractions%20to%20Decimals.doc" TargetMode="External"/><Relationship Id="rId34" Type="http://schemas.openxmlformats.org/officeDocument/2006/relationships/hyperlink" Target="https://sharepoint.dmps.k12.ia.us/sites/divisions/curr/Public%20Curriculum%20Documents/Mathematics/Elementary%20Math%202013%20-%202014/4th%20Grade/Unit%206/Decimals%20In%20Between.docx" TargetMode="External"/><Relationship Id="rId42" Type="http://schemas.openxmlformats.org/officeDocument/2006/relationships/oleObject" Target="embeddings/oleObject7.bin"/><Relationship Id="rId47" Type="http://schemas.openxmlformats.org/officeDocument/2006/relationships/hyperlink" Target="http://elementarymath.dmschools.org/2-reason-abstractly-and-quantitatively2.html" TargetMode="External"/><Relationship Id="rId50" Type="http://schemas.openxmlformats.org/officeDocument/2006/relationships/hyperlink" Target="http://elementarymath.dmschools.org/6-attend-to-precision5.html" TargetMode="External"/><Relationship Id="rId55" Type="http://schemas.openxmlformats.org/officeDocument/2006/relationships/hyperlink" Target="https://sharepoint.dmps.k12.ia.us/sites/divisions/curr/Public%20Curriculum%20Documents/Mathematics/Elementary%20Math%202013%20-%202014/4th%20Grade/Unit%206/Capture%20Decimals.doc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lementarymath.dmschools.org/4-model-with-mathematics1.html" TargetMode="External"/><Relationship Id="rId29" Type="http://schemas.openxmlformats.org/officeDocument/2006/relationships/image" Target="media/image4.png"/><Relationship Id="rId11" Type="http://schemas.openxmlformats.org/officeDocument/2006/relationships/image" Target="media/image2.png"/><Relationship Id="rId24" Type="http://schemas.openxmlformats.org/officeDocument/2006/relationships/hyperlink" Target="https://sharepoint.dmps.k12.ia.us/sites/divisions/curr/Public%20Curriculum%20Documents/Mathematics/Elementary%20Math%202013%20-%202014/4th%20Grade/Unit%206/Friendly%20Fractions%20to%20Decimals.doc" TargetMode="External"/><Relationship Id="rId32" Type="http://schemas.openxmlformats.org/officeDocument/2006/relationships/oleObject" Target="embeddings/oleObject6.bin"/><Relationship Id="rId37" Type="http://schemas.openxmlformats.org/officeDocument/2006/relationships/hyperlink" Target="http://elementarymath.dmschools.org/2-reason-abstractly-and-quantitatively2.html" TargetMode="External"/><Relationship Id="rId40" Type="http://schemas.openxmlformats.org/officeDocument/2006/relationships/hyperlink" Target="http://elementarymath.dmschools.org/7-look-for-and-make-use-of-structure5.html" TargetMode="External"/><Relationship Id="rId45" Type="http://schemas.openxmlformats.org/officeDocument/2006/relationships/hyperlink" Target="http://elementarymath.dmschools.org/6-attend-to-precision5.html" TargetMode="External"/><Relationship Id="rId53" Type="http://schemas.openxmlformats.org/officeDocument/2006/relationships/hyperlink" Target="https://sharepoint.dmps.k12.ia.us/sites/divisions/curr/Public%20Curriculum%20Documents/Mathematics/Elementary%20Math%202013%20-%202014/4th%20Grade/Unit%206/Smaller%20to%20Larger.docx"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hyperlink" Target="https://sharepoint.dmps.k12.ia.us/sites/divisions/curr/Public%20Curriculum%20Documents/Mathematics/Elementary%20Math%202013%20-%202014/4th%20Grade/Unit%206/Fill%20Two.docx" TargetMode="External"/><Relationship Id="rId27" Type="http://schemas.openxmlformats.org/officeDocument/2006/relationships/hyperlink" Target="http://elementarymath.dmschools.org/5-use-appropriate-tools-strategically1.html" TargetMode="External"/><Relationship Id="rId30" Type="http://schemas.openxmlformats.org/officeDocument/2006/relationships/oleObject" Target="embeddings/oleObject5.bin"/><Relationship Id="rId35" Type="http://schemas.openxmlformats.org/officeDocument/2006/relationships/hyperlink" Target="https://sharepoint.dmps.k12.ia.us/sites/divisions/curr/Public%20Curriculum%20Documents/Mathematics/Elementary%20Math%202013%20-%202014/4th%20Grade/Unit%206/Capture%20Decimals.docx" TargetMode="External"/><Relationship Id="rId43" Type="http://schemas.openxmlformats.org/officeDocument/2006/relationships/hyperlink" Target="http://elementarymath.dmschools.org/2-reason-abstractly-and-quantitatively2.html" TargetMode="External"/><Relationship Id="rId48" Type="http://schemas.openxmlformats.org/officeDocument/2006/relationships/hyperlink" Target="http://elementarymath.dmschools.org/4-model-with-mathematics1.html"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sharepoint.dmps.k12.ia.us/sites/divisions/curr/Public%20Curriculum%20Documents/Mathematics/Elementary%20Math%202013%20-%202014/4th%20Grade/Unit%206/Decimals%20On%20Grids.docx"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http://elementarymath.dmschools.org/5-use-appropriate-tools-strategically1.html" TargetMode="External"/><Relationship Id="rId25" Type="http://schemas.openxmlformats.org/officeDocument/2006/relationships/hyperlink" Target="http://elementarymath.dmschools.org/2-reason-abstractly-and-quantitatively2.html" TargetMode="External"/><Relationship Id="rId33" Type="http://schemas.openxmlformats.org/officeDocument/2006/relationships/hyperlink" Target="https://sharepoint.dmps.k12.ia.us/sites/divisions/curr/Public%20Curriculum%20Documents/Mathematics/Elementary%20Math%202013%20-%202014/4th%20Grade/Unit%206/Smaller%20to%20Larger.docx" TargetMode="External"/><Relationship Id="rId38" Type="http://schemas.openxmlformats.org/officeDocument/2006/relationships/hyperlink" Target="http://elementarymath.dmschools.org/4-model-with-mathematics1.html" TargetMode="External"/><Relationship Id="rId46" Type="http://schemas.openxmlformats.org/officeDocument/2006/relationships/hyperlink" Target="http://elementarymath.dmschools.org/1-make-sense-of-problems-and-persevere-in-solving-them4.html" TargetMode="External"/><Relationship Id="rId59" Type="http://schemas.openxmlformats.org/officeDocument/2006/relationships/theme" Target="theme/theme1.xml"/><Relationship Id="rId20" Type="http://schemas.openxmlformats.org/officeDocument/2006/relationships/hyperlink" Target="https://sharepoint.dmps.k12.ia.us/sites/divisions/curr/Public%20Curriculum%20Documents/Mathematics/Elementary%20Math%202013%20-%202014/4th%20Grade/Unit%206/Decimals%20On%20Grids.docx" TargetMode="External"/><Relationship Id="rId41" Type="http://schemas.openxmlformats.org/officeDocument/2006/relationships/image" Target="media/image6.png"/><Relationship Id="rId54" Type="http://schemas.openxmlformats.org/officeDocument/2006/relationships/hyperlink" Target="https://sharepoint.dmps.k12.ia.us/sites/divisions/curr/Public%20Curriculum%20Documents/Mathematics/Elementary%20Math%202013%20-%202014/4th%20Grade/Unit%206/Decimals%20In%20Between.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lementarymath.dmschools.org/2-reason-abstractly-and-quantitatively2.html" TargetMode="External"/><Relationship Id="rId23" Type="http://schemas.openxmlformats.org/officeDocument/2006/relationships/hyperlink" Target="https://sharepoint.dmps.k12.ia.us/sites/divisions/curr/Public%20Curriculum%20Documents/Mathematics/Elementary%20Math%202013%20-%202014/4th%20Grade/Unit%206/Decimals_on_a_Friendly_Fraction_Line.doc" TargetMode="External"/><Relationship Id="rId28" Type="http://schemas.openxmlformats.org/officeDocument/2006/relationships/hyperlink" Target="http://elementarymath.dmschools.org/7-look-for-and-make-use-of-structure5.html" TargetMode="External"/><Relationship Id="rId36" Type="http://schemas.openxmlformats.org/officeDocument/2006/relationships/hyperlink" Target="https://sharepoint.dmps.k12.ia.us/sites/divisions/curr/Public%20Curriculum%20Documents/Mathematics/Elementary%20Math%202013%20-%202014/4th%20Grade/Unit%206/Calculator_Decimal_Counting.doc" TargetMode="External"/><Relationship Id="rId49" Type="http://schemas.openxmlformats.org/officeDocument/2006/relationships/hyperlink" Target="http://elementarymath.dmschools.org/5-use-appropriate-tools-strategically1.html" TargetMode="External"/><Relationship Id="rId57" Type="http://schemas.openxmlformats.org/officeDocument/2006/relationships/footer" Target="footer1.xml"/><Relationship Id="rId10" Type="http://schemas.openxmlformats.org/officeDocument/2006/relationships/oleObject" Target="embeddings/oleObject1.bin"/><Relationship Id="rId31" Type="http://schemas.openxmlformats.org/officeDocument/2006/relationships/image" Target="media/image5.png"/><Relationship Id="rId44" Type="http://schemas.openxmlformats.org/officeDocument/2006/relationships/hyperlink" Target="http://elementarymath.dmschools.org/5-use-appropriate-tools-strategically1.html" TargetMode="External"/><Relationship Id="rId52" Type="http://schemas.openxmlformats.org/officeDocument/2006/relationships/hyperlink" Target="https://sharepoint.dmps.k12.ia.us/sites/divisions/curr/Public%20Curriculum%20Documents/Mathematics/Elementary%20Math%202013%20-%202014/4th%20Grade/Unit%206/Base-Ten%20Fractions%20to%20Decimal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9D2C-7BD8-4A73-9C03-46D28D5D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3460</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2013-03-14T16:31:00Z</cp:lastPrinted>
  <dcterms:created xsi:type="dcterms:W3CDTF">2013-05-28T17:49:00Z</dcterms:created>
  <dcterms:modified xsi:type="dcterms:W3CDTF">2013-05-28T17:49:00Z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