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AD" w:rsidRPr="004E5C22" w:rsidRDefault="004E5C22" w:rsidP="004E5C22">
      <w:pPr>
        <w:spacing w:after="0" w:line="240" w:lineRule="auto"/>
        <w:jc w:val="center"/>
        <w:rPr>
          <w:rFonts w:asciiTheme="majorHAnsi" w:hAnsiTheme="majorHAnsi"/>
          <w:b/>
          <w:sz w:val="24"/>
          <w:szCs w:val="24"/>
          <w:u w:val="single"/>
        </w:rPr>
      </w:pPr>
      <w:r w:rsidRPr="004E5C22">
        <w:rPr>
          <w:rFonts w:asciiTheme="majorHAnsi" w:hAnsiTheme="majorHAnsi"/>
          <w:b/>
          <w:sz w:val="24"/>
          <w:szCs w:val="24"/>
          <w:u w:val="single"/>
        </w:rPr>
        <w:t xml:space="preserve">Des Moines Public Schools: Instructional Materials Rubric for Elementary Mathematics (K – 5) </w:t>
      </w:r>
    </w:p>
    <w:p w:rsidR="004E5C22" w:rsidRPr="004E5C22" w:rsidRDefault="004E5C22" w:rsidP="004E5C22">
      <w:pPr>
        <w:spacing w:after="0" w:line="240" w:lineRule="auto"/>
        <w:jc w:val="center"/>
        <w:rPr>
          <w:rFonts w:asciiTheme="majorHAnsi" w:hAnsiTheme="majorHAnsi"/>
          <w:sz w:val="10"/>
          <w:szCs w:val="10"/>
          <w:u w:val="single"/>
        </w:rPr>
      </w:pPr>
    </w:p>
    <w:tbl>
      <w:tblPr>
        <w:tblStyle w:val="TableGrid"/>
        <w:tblW w:w="0" w:type="auto"/>
        <w:tblLook w:val="04A0" w:firstRow="1" w:lastRow="0" w:firstColumn="1" w:lastColumn="0" w:noHBand="0" w:noVBand="1"/>
      </w:tblPr>
      <w:tblGrid>
        <w:gridCol w:w="3038"/>
        <w:gridCol w:w="3038"/>
        <w:gridCol w:w="3039"/>
        <w:gridCol w:w="3038"/>
        <w:gridCol w:w="3039"/>
      </w:tblGrid>
      <w:tr w:rsidR="00263BA2" w:rsidTr="00263BA2">
        <w:trPr>
          <w:trHeight w:val="224"/>
        </w:trPr>
        <w:tc>
          <w:tcPr>
            <w:tcW w:w="3038" w:type="dxa"/>
          </w:tcPr>
          <w:p w:rsidR="00263BA2" w:rsidRPr="00263BA2" w:rsidRDefault="00263BA2" w:rsidP="00263BA2">
            <w:pPr>
              <w:rPr>
                <w:rFonts w:asciiTheme="majorHAnsi" w:hAnsiTheme="majorHAnsi"/>
                <w:sz w:val="24"/>
                <w:szCs w:val="24"/>
              </w:rPr>
            </w:pPr>
            <w:r w:rsidRPr="00263BA2">
              <w:rPr>
                <w:rFonts w:asciiTheme="majorHAnsi" w:hAnsiTheme="majorHAnsi"/>
                <w:sz w:val="24"/>
                <w:szCs w:val="24"/>
              </w:rPr>
              <w:t xml:space="preserve">Evaluator: </w:t>
            </w:r>
          </w:p>
        </w:tc>
        <w:tc>
          <w:tcPr>
            <w:tcW w:w="3038" w:type="dxa"/>
          </w:tcPr>
          <w:p w:rsidR="00263BA2" w:rsidRPr="00263BA2" w:rsidRDefault="00263BA2" w:rsidP="00263BA2">
            <w:pPr>
              <w:rPr>
                <w:rFonts w:asciiTheme="majorHAnsi" w:hAnsiTheme="majorHAnsi"/>
                <w:sz w:val="24"/>
                <w:szCs w:val="24"/>
              </w:rPr>
            </w:pPr>
            <w:r w:rsidRPr="00263BA2">
              <w:rPr>
                <w:rFonts w:asciiTheme="majorHAnsi" w:hAnsiTheme="majorHAnsi"/>
                <w:sz w:val="24"/>
                <w:szCs w:val="24"/>
              </w:rPr>
              <w:t>Publisher:</w:t>
            </w:r>
          </w:p>
        </w:tc>
        <w:tc>
          <w:tcPr>
            <w:tcW w:w="3039" w:type="dxa"/>
          </w:tcPr>
          <w:p w:rsidR="00263BA2" w:rsidRPr="00263BA2" w:rsidRDefault="00263BA2" w:rsidP="00263BA2">
            <w:pPr>
              <w:rPr>
                <w:rFonts w:asciiTheme="majorHAnsi" w:hAnsiTheme="majorHAnsi"/>
                <w:sz w:val="24"/>
                <w:szCs w:val="24"/>
              </w:rPr>
            </w:pPr>
            <w:r w:rsidRPr="00263BA2">
              <w:rPr>
                <w:rFonts w:asciiTheme="majorHAnsi" w:hAnsiTheme="majorHAnsi"/>
                <w:sz w:val="24"/>
                <w:szCs w:val="24"/>
              </w:rPr>
              <w:t>Series:</w:t>
            </w:r>
          </w:p>
        </w:tc>
        <w:tc>
          <w:tcPr>
            <w:tcW w:w="3038" w:type="dxa"/>
          </w:tcPr>
          <w:p w:rsidR="00263BA2" w:rsidRPr="00263BA2" w:rsidRDefault="00263BA2" w:rsidP="00263BA2">
            <w:pPr>
              <w:rPr>
                <w:rFonts w:asciiTheme="majorHAnsi" w:hAnsiTheme="majorHAnsi"/>
                <w:sz w:val="24"/>
                <w:szCs w:val="24"/>
              </w:rPr>
            </w:pPr>
            <w:r w:rsidRPr="00263BA2">
              <w:rPr>
                <w:rFonts w:asciiTheme="majorHAnsi" w:hAnsiTheme="majorHAnsi"/>
                <w:sz w:val="24"/>
                <w:szCs w:val="24"/>
              </w:rPr>
              <w:t xml:space="preserve">Grade Level: </w:t>
            </w:r>
          </w:p>
        </w:tc>
        <w:tc>
          <w:tcPr>
            <w:tcW w:w="3039" w:type="dxa"/>
          </w:tcPr>
          <w:p w:rsidR="00263BA2" w:rsidRDefault="00263BA2" w:rsidP="00263BA2">
            <w:pPr>
              <w:rPr>
                <w:rFonts w:asciiTheme="majorHAnsi" w:hAnsiTheme="majorHAnsi"/>
                <w:sz w:val="24"/>
                <w:szCs w:val="24"/>
              </w:rPr>
            </w:pPr>
            <w:r>
              <w:rPr>
                <w:rFonts w:asciiTheme="majorHAnsi" w:hAnsiTheme="majorHAnsi"/>
                <w:sz w:val="24"/>
                <w:szCs w:val="24"/>
              </w:rPr>
              <w:t>Overall Score:</w:t>
            </w:r>
          </w:p>
          <w:p w:rsidR="00263BA2" w:rsidRPr="00263BA2" w:rsidRDefault="00263BA2" w:rsidP="00263BA2">
            <w:pPr>
              <w:rPr>
                <w:rFonts w:asciiTheme="majorHAnsi" w:hAnsiTheme="majorHAnsi"/>
                <w:sz w:val="24"/>
                <w:szCs w:val="24"/>
              </w:rPr>
            </w:pPr>
            <w:r>
              <w:rPr>
                <w:rFonts w:asciiTheme="majorHAnsi" w:hAnsiTheme="majorHAnsi"/>
                <w:sz w:val="24"/>
                <w:szCs w:val="24"/>
              </w:rPr>
              <w:t xml:space="preserve">                      </w:t>
            </w:r>
            <w:r w:rsidR="002B2DD0">
              <w:rPr>
                <w:rFonts w:asciiTheme="majorHAnsi" w:hAnsiTheme="majorHAnsi"/>
                <w:sz w:val="24"/>
                <w:szCs w:val="24"/>
              </w:rPr>
              <w:t>/132 =  _______%</w:t>
            </w:r>
          </w:p>
        </w:tc>
      </w:tr>
    </w:tbl>
    <w:p w:rsidR="004E5C22" w:rsidRDefault="004E5C22" w:rsidP="004E5C22">
      <w:pPr>
        <w:spacing w:after="0" w:line="240" w:lineRule="auto"/>
        <w:rPr>
          <w:rFonts w:asciiTheme="majorHAnsi" w:hAnsiTheme="majorHAnsi"/>
          <w:b/>
          <w:sz w:val="20"/>
          <w:szCs w:val="20"/>
        </w:rPr>
      </w:pPr>
    </w:p>
    <w:tbl>
      <w:tblPr>
        <w:tblStyle w:val="TableGrid"/>
        <w:tblW w:w="15228" w:type="dxa"/>
        <w:tblLayout w:type="fixed"/>
        <w:tblLook w:val="04A0" w:firstRow="1" w:lastRow="0" w:firstColumn="1" w:lastColumn="0" w:noHBand="0" w:noVBand="1"/>
      </w:tblPr>
      <w:tblGrid>
        <w:gridCol w:w="15228"/>
      </w:tblGrid>
      <w:tr w:rsidR="006C5526" w:rsidTr="006C5526">
        <w:tc>
          <w:tcPr>
            <w:tcW w:w="15228" w:type="dxa"/>
          </w:tcPr>
          <w:p w:rsidR="006C5526" w:rsidRDefault="006C5526" w:rsidP="004E5C22">
            <w:pPr>
              <w:rPr>
                <w:rFonts w:asciiTheme="majorHAnsi" w:hAnsiTheme="majorHAnsi"/>
                <w:b/>
                <w:sz w:val="20"/>
                <w:szCs w:val="20"/>
              </w:rPr>
            </w:pPr>
            <w:r w:rsidRPr="004E5C22">
              <w:rPr>
                <w:rFonts w:asciiTheme="majorHAnsi" w:hAnsiTheme="majorHAnsi"/>
                <w:b/>
                <w:sz w:val="20"/>
                <w:szCs w:val="20"/>
              </w:rPr>
              <w:t>Content</w:t>
            </w:r>
            <w:r>
              <w:rPr>
                <w:rFonts w:asciiTheme="majorHAnsi" w:hAnsiTheme="majorHAnsi"/>
                <w:b/>
                <w:sz w:val="20"/>
                <w:szCs w:val="20"/>
              </w:rPr>
              <w:t xml:space="preserve"> + Practices</w:t>
            </w:r>
            <w:r w:rsidR="002B2DD0">
              <w:rPr>
                <w:rFonts w:asciiTheme="majorHAnsi" w:hAnsiTheme="majorHAnsi"/>
                <w:b/>
                <w:sz w:val="20"/>
                <w:szCs w:val="20"/>
              </w:rPr>
              <w:t xml:space="preserve"> Score:                  /30 = _______%</w:t>
            </w:r>
          </w:p>
          <w:tbl>
            <w:tblPr>
              <w:tblStyle w:val="TableGrid"/>
              <w:tblW w:w="14935" w:type="dxa"/>
              <w:tblLayout w:type="fixed"/>
              <w:tblLook w:val="04A0" w:firstRow="1" w:lastRow="0" w:firstColumn="1" w:lastColumn="0" w:noHBand="0" w:noVBand="1"/>
            </w:tblPr>
            <w:tblGrid>
              <w:gridCol w:w="6295"/>
              <w:gridCol w:w="268"/>
              <w:gridCol w:w="269"/>
              <w:gridCol w:w="269"/>
              <w:gridCol w:w="269"/>
              <w:gridCol w:w="7565"/>
            </w:tblGrid>
            <w:tr w:rsidR="006C5526" w:rsidRPr="004E5C22" w:rsidTr="006C5526">
              <w:tc>
                <w:tcPr>
                  <w:tcW w:w="6295" w:type="dxa"/>
                  <w:shd w:val="clear" w:color="auto" w:fill="D9D9D9" w:themeFill="background1" w:themeFillShade="D9"/>
                  <w:vAlign w:val="center"/>
                </w:tcPr>
                <w:p w:rsidR="006C5526" w:rsidRPr="006C5526" w:rsidRDefault="006C5526" w:rsidP="00C927B1">
                  <w:pPr>
                    <w:rPr>
                      <w:rFonts w:asciiTheme="majorHAnsi" w:hAnsiTheme="majorHAnsi"/>
                      <w:b/>
                      <w:sz w:val="20"/>
                      <w:szCs w:val="20"/>
                    </w:rPr>
                  </w:pPr>
                  <w:r w:rsidRPr="006C5526">
                    <w:rPr>
                      <w:rFonts w:asciiTheme="majorHAnsi" w:hAnsiTheme="majorHAnsi"/>
                      <w:b/>
                      <w:sz w:val="20"/>
                      <w:szCs w:val="20"/>
                    </w:rPr>
                    <w:t>Criteria -The Program:</w:t>
                  </w:r>
                </w:p>
              </w:tc>
              <w:tc>
                <w:tcPr>
                  <w:tcW w:w="268" w:type="dxa"/>
                  <w:shd w:val="clear" w:color="auto" w:fill="D9D9D9" w:themeFill="background1" w:themeFillShade="D9"/>
                  <w:vAlign w:val="center"/>
                </w:tcPr>
                <w:p w:rsidR="006C5526" w:rsidRPr="006C5526" w:rsidRDefault="006C5526" w:rsidP="00C927B1">
                  <w:pPr>
                    <w:jc w:val="center"/>
                    <w:rPr>
                      <w:rFonts w:asciiTheme="majorHAnsi" w:hAnsiTheme="majorHAnsi"/>
                      <w:b/>
                      <w:sz w:val="20"/>
                      <w:szCs w:val="20"/>
                    </w:rPr>
                  </w:pPr>
                  <w:r w:rsidRPr="006C5526">
                    <w:rPr>
                      <w:rFonts w:asciiTheme="majorHAnsi" w:hAnsiTheme="majorHAnsi"/>
                      <w:b/>
                      <w:sz w:val="20"/>
                      <w:szCs w:val="20"/>
                    </w:rPr>
                    <w:t>3</w:t>
                  </w:r>
                </w:p>
              </w:tc>
              <w:tc>
                <w:tcPr>
                  <w:tcW w:w="269" w:type="dxa"/>
                  <w:shd w:val="clear" w:color="auto" w:fill="D9D9D9" w:themeFill="background1" w:themeFillShade="D9"/>
                  <w:vAlign w:val="center"/>
                </w:tcPr>
                <w:p w:rsidR="006C5526" w:rsidRPr="006C5526" w:rsidRDefault="006C5526" w:rsidP="00C927B1">
                  <w:pPr>
                    <w:jc w:val="center"/>
                    <w:rPr>
                      <w:rFonts w:asciiTheme="majorHAnsi" w:hAnsiTheme="majorHAnsi"/>
                      <w:b/>
                      <w:sz w:val="20"/>
                      <w:szCs w:val="20"/>
                    </w:rPr>
                  </w:pPr>
                  <w:r w:rsidRPr="006C5526">
                    <w:rPr>
                      <w:rFonts w:asciiTheme="majorHAnsi" w:hAnsiTheme="majorHAnsi"/>
                      <w:b/>
                      <w:sz w:val="20"/>
                      <w:szCs w:val="20"/>
                    </w:rPr>
                    <w:t>2</w:t>
                  </w:r>
                </w:p>
              </w:tc>
              <w:tc>
                <w:tcPr>
                  <w:tcW w:w="269" w:type="dxa"/>
                  <w:shd w:val="clear" w:color="auto" w:fill="D9D9D9" w:themeFill="background1" w:themeFillShade="D9"/>
                  <w:vAlign w:val="center"/>
                </w:tcPr>
                <w:p w:rsidR="006C5526" w:rsidRPr="006C5526" w:rsidRDefault="006C5526" w:rsidP="00C927B1">
                  <w:pPr>
                    <w:jc w:val="center"/>
                    <w:rPr>
                      <w:rFonts w:asciiTheme="majorHAnsi" w:hAnsiTheme="majorHAnsi"/>
                      <w:b/>
                      <w:sz w:val="20"/>
                      <w:szCs w:val="20"/>
                    </w:rPr>
                  </w:pPr>
                  <w:r w:rsidRPr="006C5526">
                    <w:rPr>
                      <w:rFonts w:asciiTheme="majorHAnsi" w:hAnsiTheme="majorHAnsi"/>
                      <w:b/>
                      <w:sz w:val="20"/>
                      <w:szCs w:val="20"/>
                    </w:rPr>
                    <w:t>1</w:t>
                  </w:r>
                </w:p>
              </w:tc>
              <w:tc>
                <w:tcPr>
                  <w:tcW w:w="269" w:type="dxa"/>
                  <w:shd w:val="clear" w:color="auto" w:fill="D9D9D9" w:themeFill="background1" w:themeFillShade="D9"/>
                  <w:vAlign w:val="center"/>
                </w:tcPr>
                <w:p w:rsidR="006C5526" w:rsidRPr="006C5526" w:rsidRDefault="006C5526" w:rsidP="00C927B1">
                  <w:pPr>
                    <w:jc w:val="center"/>
                    <w:rPr>
                      <w:rFonts w:asciiTheme="majorHAnsi" w:hAnsiTheme="majorHAnsi"/>
                      <w:b/>
                      <w:sz w:val="20"/>
                      <w:szCs w:val="20"/>
                    </w:rPr>
                  </w:pPr>
                  <w:r w:rsidRPr="006C5526">
                    <w:rPr>
                      <w:rFonts w:asciiTheme="majorHAnsi" w:hAnsiTheme="majorHAnsi"/>
                      <w:b/>
                      <w:sz w:val="20"/>
                      <w:szCs w:val="20"/>
                    </w:rPr>
                    <w:t>0</w:t>
                  </w:r>
                </w:p>
              </w:tc>
              <w:tc>
                <w:tcPr>
                  <w:tcW w:w="7565" w:type="dxa"/>
                  <w:shd w:val="clear" w:color="auto" w:fill="D9D9D9" w:themeFill="background1" w:themeFillShade="D9"/>
                </w:tcPr>
                <w:p w:rsidR="006C5526" w:rsidRPr="006C5526" w:rsidRDefault="006C5526" w:rsidP="00C927B1">
                  <w:pPr>
                    <w:jc w:val="center"/>
                    <w:rPr>
                      <w:rFonts w:asciiTheme="majorHAnsi" w:hAnsiTheme="majorHAnsi"/>
                      <w:b/>
                      <w:sz w:val="20"/>
                      <w:szCs w:val="20"/>
                    </w:rPr>
                  </w:pPr>
                  <w:r w:rsidRPr="006C5526">
                    <w:rPr>
                      <w:rFonts w:asciiTheme="majorHAnsi" w:hAnsiTheme="majorHAnsi"/>
                      <w:b/>
                      <w:sz w:val="20"/>
                      <w:szCs w:val="20"/>
                    </w:rPr>
                    <w:t>Comments</w:t>
                  </w:r>
                </w:p>
              </w:tc>
            </w:tr>
            <w:tr w:rsidR="006C5526" w:rsidRPr="004E5C22" w:rsidTr="006C5526">
              <w:trPr>
                <w:trHeight w:val="938"/>
              </w:trPr>
              <w:tc>
                <w:tcPr>
                  <w:tcW w:w="6295" w:type="dxa"/>
                  <w:vAlign w:val="center"/>
                </w:tcPr>
                <w:p w:rsidR="006C5526" w:rsidRPr="004E5C22" w:rsidRDefault="006C5526" w:rsidP="00C927B1">
                  <w:pPr>
                    <w:rPr>
                      <w:rFonts w:asciiTheme="majorHAnsi" w:hAnsiTheme="majorHAnsi"/>
                      <w:sz w:val="16"/>
                      <w:szCs w:val="16"/>
                    </w:rPr>
                  </w:pPr>
                  <w:r>
                    <w:rPr>
                      <w:rFonts w:asciiTheme="majorHAnsi" w:hAnsiTheme="majorHAnsi"/>
                      <w:sz w:val="16"/>
                      <w:szCs w:val="16"/>
                    </w:rPr>
                    <w:t>1. I</w:t>
                  </w:r>
                  <w:r w:rsidRPr="004E5C22">
                    <w:rPr>
                      <w:rFonts w:asciiTheme="majorHAnsi" w:hAnsiTheme="majorHAnsi"/>
                      <w:sz w:val="16"/>
                      <w:szCs w:val="16"/>
                    </w:rPr>
                    <w:t>s aligned to the Iowa Core Content Standards.</w:t>
                  </w:r>
                </w:p>
              </w:tc>
              <w:tc>
                <w:tcPr>
                  <w:tcW w:w="268"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7565" w:type="dxa"/>
                </w:tcPr>
                <w:p w:rsidR="006C5526" w:rsidRPr="004E5C22" w:rsidRDefault="006C5526" w:rsidP="00C927B1">
                  <w:pPr>
                    <w:jc w:val="center"/>
                    <w:rPr>
                      <w:rFonts w:asciiTheme="majorHAnsi" w:hAnsiTheme="majorHAnsi"/>
                      <w:sz w:val="20"/>
                      <w:szCs w:val="20"/>
                    </w:rPr>
                  </w:pPr>
                </w:p>
              </w:tc>
            </w:tr>
            <w:tr w:rsidR="006C5526" w:rsidRPr="004E5C22" w:rsidTr="006C5526">
              <w:trPr>
                <w:trHeight w:val="938"/>
              </w:trPr>
              <w:tc>
                <w:tcPr>
                  <w:tcW w:w="6295" w:type="dxa"/>
                  <w:vAlign w:val="center"/>
                </w:tcPr>
                <w:p w:rsidR="006C5526" w:rsidRDefault="006C5526" w:rsidP="00C927B1">
                  <w:pPr>
                    <w:rPr>
                      <w:rFonts w:asciiTheme="majorHAnsi" w:hAnsiTheme="majorHAnsi"/>
                      <w:sz w:val="16"/>
                      <w:szCs w:val="16"/>
                    </w:rPr>
                  </w:pPr>
                  <w:r>
                    <w:rPr>
                      <w:rFonts w:asciiTheme="majorHAnsi" w:hAnsiTheme="majorHAnsi"/>
                      <w:sz w:val="16"/>
                      <w:szCs w:val="16"/>
                    </w:rPr>
                    <w:t xml:space="preserve">2. Provides many strategies and problem types in learning the content. </w:t>
                  </w:r>
                </w:p>
              </w:tc>
              <w:tc>
                <w:tcPr>
                  <w:tcW w:w="268"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7565" w:type="dxa"/>
                </w:tcPr>
                <w:p w:rsidR="006C5526" w:rsidRPr="004E5C22" w:rsidRDefault="006C5526" w:rsidP="00C927B1">
                  <w:pPr>
                    <w:jc w:val="center"/>
                    <w:rPr>
                      <w:rFonts w:asciiTheme="majorHAnsi" w:hAnsiTheme="majorHAnsi"/>
                      <w:sz w:val="20"/>
                      <w:szCs w:val="20"/>
                    </w:rPr>
                  </w:pPr>
                </w:p>
              </w:tc>
            </w:tr>
            <w:tr w:rsidR="006C5526" w:rsidRPr="004E5C22" w:rsidTr="006C5526">
              <w:trPr>
                <w:trHeight w:val="938"/>
              </w:trPr>
              <w:tc>
                <w:tcPr>
                  <w:tcW w:w="6295" w:type="dxa"/>
                  <w:vAlign w:val="center"/>
                </w:tcPr>
                <w:p w:rsidR="006C5526" w:rsidRPr="00933A92" w:rsidRDefault="006C5526" w:rsidP="00C927B1">
                  <w:pPr>
                    <w:rPr>
                      <w:rFonts w:asciiTheme="majorHAnsi" w:hAnsiTheme="majorHAnsi"/>
                      <w:sz w:val="16"/>
                      <w:szCs w:val="16"/>
                    </w:rPr>
                  </w:pPr>
                  <w:r>
                    <w:rPr>
                      <w:rFonts w:asciiTheme="majorHAnsi" w:hAnsiTheme="majorHAnsi"/>
                      <w:sz w:val="16"/>
                      <w:szCs w:val="16"/>
                    </w:rPr>
                    <w:t xml:space="preserve">3. </w:t>
                  </w:r>
                  <w:r>
                    <w:rPr>
                      <w:rFonts w:asciiTheme="majorHAnsi" w:hAnsiTheme="majorHAnsi"/>
                      <w:b/>
                      <w:sz w:val="16"/>
                      <w:szCs w:val="16"/>
                    </w:rPr>
                    <w:t xml:space="preserve">Application: </w:t>
                  </w:r>
                  <w:r>
                    <w:rPr>
                      <w:rFonts w:asciiTheme="majorHAnsi" w:hAnsiTheme="majorHAnsi"/>
                      <w:sz w:val="16"/>
                      <w:szCs w:val="16"/>
                    </w:rPr>
                    <w:t>Provides opportunities for students to independently apply mathematical concepts in real-world situations and solve challenging problems with persistence, choosing and applying an appropriate model or strategy to new situations.</w:t>
                  </w:r>
                </w:p>
              </w:tc>
              <w:tc>
                <w:tcPr>
                  <w:tcW w:w="268"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7565" w:type="dxa"/>
                </w:tcPr>
                <w:p w:rsidR="006C5526" w:rsidRPr="004E5C22" w:rsidRDefault="006C5526" w:rsidP="00C927B1">
                  <w:pPr>
                    <w:jc w:val="center"/>
                    <w:rPr>
                      <w:rFonts w:asciiTheme="majorHAnsi" w:hAnsiTheme="majorHAnsi"/>
                      <w:sz w:val="20"/>
                      <w:szCs w:val="20"/>
                    </w:rPr>
                  </w:pPr>
                </w:p>
              </w:tc>
            </w:tr>
            <w:tr w:rsidR="006C5526" w:rsidRPr="004E5C22" w:rsidTr="006C5526">
              <w:trPr>
                <w:trHeight w:val="938"/>
              </w:trPr>
              <w:tc>
                <w:tcPr>
                  <w:tcW w:w="6295" w:type="dxa"/>
                  <w:vAlign w:val="center"/>
                </w:tcPr>
                <w:p w:rsidR="006C5526" w:rsidRPr="00933A92" w:rsidRDefault="006C5526" w:rsidP="00C927B1">
                  <w:pPr>
                    <w:rPr>
                      <w:rFonts w:asciiTheme="majorHAnsi" w:hAnsiTheme="majorHAnsi"/>
                      <w:sz w:val="16"/>
                      <w:szCs w:val="16"/>
                    </w:rPr>
                  </w:pPr>
                  <w:r>
                    <w:rPr>
                      <w:rFonts w:asciiTheme="majorHAnsi" w:hAnsiTheme="majorHAnsi"/>
                      <w:sz w:val="16"/>
                      <w:szCs w:val="16"/>
                    </w:rPr>
                    <w:t xml:space="preserve">4. </w:t>
                  </w:r>
                  <w:r>
                    <w:rPr>
                      <w:rFonts w:asciiTheme="majorHAnsi" w:hAnsiTheme="majorHAnsi"/>
                      <w:b/>
                      <w:sz w:val="16"/>
                      <w:szCs w:val="16"/>
                    </w:rPr>
                    <w:t xml:space="preserve">Conceptual Understanding: </w:t>
                  </w:r>
                  <w:r>
                    <w:rPr>
                      <w:rFonts w:asciiTheme="majorHAnsi" w:hAnsiTheme="majorHAnsi"/>
                      <w:sz w:val="16"/>
                      <w:szCs w:val="16"/>
                    </w:rPr>
                    <w:t xml:space="preserve">Develops students’ conceptual understanding through tasks, brief problems, questions, multiple representations and opportunities to write and speak about their understanding. </w:t>
                  </w:r>
                </w:p>
              </w:tc>
              <w:tc>
                <w:tcPr>
                  <w:tcW w:w="268"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7565" w:type="dxa"/>
                </w:tcPr>
                <w:p w:rsidR="006C5526" w:rsidRPr="004E5C22" w:rsidRDefault="006C5526" w:rsidP="00C927B1">
                  <w:pPr>
                    <w:jc w:val="center"/>
                    <w:rPr>
                      <w:rFonts w:asciiTheme="majorHAnsi" w:hAnsiTheme="majorHAnsi"/>
                      <w:sz w:val="20"/>
                      <w:szCs w:val="20"/>
                    </w:rPr>
                  </w:pPr>
                </w:p>
              </w:tc>
            </w:tr>
            <w:tr w:rsidR="006C5526" w:rsidRPr="004E5C22" w:rsidTr="006C5526">
              <w:trPr>
                <w:trHeight w:val="938"/>
              </w:trPr>
              <w:tc>
                <w:tcPr>
                  <w:tcW w:w="6295" w:type="dxa"/>
                  <w:vAlign w:val="center"/>
                </w:tcPr>
                <w:p w:rsidR="006C5526" w:rsidRPr="00933A92" w:rsidRDefault="006C5526" w:rsidP="00C927B1">
                  <w:pPr>
                    <w:rPr>
                      <w:rFonts w:asciiTheme="majorHAnsi" w:hAnsiTheme="majorHAnsi"/>
                      <w:sz w:val="16"/>
                      <w:szCs w:val="16"/>
                    </w:rPr>
                  </w:pPr>
                  <w:r>
                    <w:rPr>
                      <w:rFonts w:asciiTheme="majorHAnsi" w:hAnsiTheme="majorHAnsi"/>
                      <w:sz w:val="16"/>
                      <w:szCs w:val="16"/>
                    </w:rPr>
                    <w:t xml:space="preserve">5. </w:t>
                  </w:r>
                  <w:r>
                    <w:rPr>
                      <w:rFonts w:asciiTheme="majorHAnsi" w:hAnsiTheme="majorHAnsi"/>
                      <w:b/>
                      <w:sz w:val="16"/>
                      <w:szCs w:val="16"/>
                    </w:rPr>
                    <w:t xml:space="preserve">Procedural Skill and Fluency: </w:t>
                  </w:r>
                  <w:r>
                    <w:rPr>
                      <w:rFonts w:asciiTheme="majorHAnsi" w:hAnsiTheme="majorHAnsi"/>
                      <w:sz w:val="16"/>
                      <w:szCs w:val="16"/>
                    </w:rPr>
                    <w:t>Expects, supports and provides guidelines for procedural skill and fluency with core calculations and mathematical procedures (when called for in the standards for the grade) to be performed quickly and accurately.</w:t>
                  </w:r>
                </w:p>
              </w:tc>
              <w:tc>
                <w:tcPr>
                  <w:tcW w:w="268"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7565" w:type="dxa"/>
                </w:tcPr>
                <w:p w:rsidR="006C5526" w:rsidRPr="004E5C22" w:rsidRDefault="006C5526" w:rsidP="00C927B1">
                  <w:pPr>
                    <w:jc w:val="center"/>
                    <w:rPr>
                      <w:rFonts w:asciiTheme="majorHAnsi" w:hAnsiTheme="majorHAnsi"/>
                      <w:sz w:val="20"/>
                      <w:szCs w:val="20"/>
                    </w:rPr>
                  </w:pPr>
                </w:p>
              </w:tc>
            </w:tr>
            <w:tr w:rsidR="006C5526" w:rsidRPr="004E5C22" w:rsidTr="006C5526">
              <w:trPr>
                <w:trHeight w:val="938"/>
              </w:trPr>
              <w:tc>
                <w:tcPr>
                  <w:tcW w:w="6295" w:type="dxa"/>
                  <w:vAlign w:val="center"/>
                </w:tcPr>
                <w:p w:rsidR="006C5526" w:rsidRDefault="006C5526" w:rsidP="0047432F">
                  <w:pPr>
                    <w:rPr>
                      <w:rFonts w:asciiTheme="majorHAnsi" w:hAnsiTheme="majorHAnsi"/>
                      <w:sz w:val="16"/>
                      <w:szCs w:val="16"/>
                    </w:rPr>
                  </w:pPr>
                  <w:r>
                    <w:rPr>
                      <w:rFonts w:asciiTheme="majorHAnsi" w:hAnsiTheme="majorHAnsi"/>
                      <w:sz w:val="16"/>
                      <w:szCs w:val="16"/>
                    </w:rPr>
                    <w:t>6. Presents a balance between procedures, conceptual understanding and application.</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6C5526" w:rsidRPr="004E5C22" w:rsidTr="006C5526">
              <w:trPr>
                <w:trHeight w:val="938"/>
              </w:trPr>
              <w:tc>
                <w:tcPr>
                  <w:tcW w:w="6295" w:type="dxa"/>
                  <w:vAlign w:val="center"/>
                </w:tcPr>
                <w:p w:rsidR="006C5526" w:rsidRDefault="006C5526" w:rsidP="00C927B1">
                  <w:pPr>
                    <w:rPr>
                      <w:rFonts w:asciiTheme="majorHAnsi" w:hAnsiTheme="majorHAnsi"/>
                      <w:sz w:val="16"/>
                      <w:szCs w:val="16"/>
                    </w:rPr>
                  </w:pPr>
                  <w:r>
                    <w:rPr>
                      <w:rFonts w:asciiTheme="majorHAnsi" w:hAnsiTheme="majorHAnsi"/>
                      <w:sz w:val="16"/>
                      <w:szCs w:val="16"/>
                    </w:rPr>
                    <w:t xml:space="preserve">7. The content develops through reasoning about new concepts on the basis of previous understanding. Where appropriate, provides opportunities for students to connect knowledge and skills within or across clusters, domains and learning progressions (Coherence). </w:t>
                  </w:r>
                </w:p>
              </w:tc>
              <w:tc>
                <w:tcPr>
                  <w:tcW w:w="268"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7565" w:type="dxa"/>
                </w:tcPr>
                <w:p w:rsidR="006C5526" w:rsidRPr="004E5C22" w:rsidRDefault="006C5526" w:rsidP="00C927B1">
                  <w:pPr>
                    <w:jc w:val="center"/>
                    <w:rPr>
                      <w:rFonts w:asciiTheme="majorHAnsi" w:hAnsiTheme="majorHAnsi"/>
                      <w:sz w:val="20"/>
                      <w:szCs w:val="20"/>
                    </w:rPr>
                  </w:pPr>
                </w:p>
              </w:tc>
            </w:tr>
            <w:tr w:rsidR="006C5526" w:rsidRPr="004E5C22" w:rsidTr="006C5526">
              <w:trPr>
                <w:trHeight w:val="938"/>
              </w:trPr>
              <w:tc>
                <w:tcPr>
                  <w:tcW w:w="6295" w:type="dxa"/>
                  <w:vAlign w:val="center"/>
                </w:tcPr>
                <w:p w:rsidR="006C5526" w:rsidRDefault="006C5526" w:rsidP="00C927B1">
                  <w:pPr>
                    <w:rPr>
                      <w:rFonts w:asciiTheme="majorHAnsi" w:hAnsiTheme="majorHAnsi"/>
                      <w:sz w:val="16"/>
                      <w:szCs w:val="16"/>
                    </w:rPr>
                  </w:pPr>
                  <w:r>
                    <w:rPr>
                      <w:rFonts w:asciiTheme="majorHAnsi" w:hAnsiTheme="majorHAnsi"/>
                      <w:sz w:val="16"/>
                      <w:szCs w:val="16"/>
                    </w:rPr>
                    <w:t xml:space="preserve">8. Lessons and units target the major work of the grade level and provide an especially in-depth treatment, with high expectations. Lessons and units targeting supporting work of the grade have visible connection to the major work of the grade and are sufficiently brief. Lessons and units do not hold students responsible for work in later grade levels (Focus). </w:t>
                  </w:r>
                </w:p>
              </w:tc>
              <w:tc>
                <w:tcPr>
                  <w:tcW w:w="268"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7565" w:type="dxa"/>
                </w:tcPr>
                <w:p w:rsidR="006C5526" w:rsidRPr="004E5C22" w:rsidRDefault="006C5526" w:rsidP="00C927B1">
                  <w:pPr>
                    <w:jc w:val="center"/>
                    <w:rPr>
                      <w:rFonts w:asciiTheme="majorHAnsi" w:hAnsiTheme="majorHAnsi"/>
                      <w:sz w:val="20"/>
                      <w:szCs w:val="20"/>
                    </w:rPr>
                  </w:pPr>
                </w:p>
              </w:tc>
            </w:tr>
            <w:tr w:rsidR="006C5526" w:rsidRPr="004E5C22" w:rsidTr="006C5526">
              <w:trPr>
                <w:trHeight w:val="938"/>
              </w:trPr>
              <w:tc>
                <w:tcPr>
                  <w:tcW w:w="6295" w:type="dxa"/>
                  <w:vAlign w:val="center"/>
                </w:tcPr>
                <w:p w:rsidR="006C5526" w:rsidRDefault="006C5526" w:rsidP="00C927B1">
                  <w:pPr>
                    <w:rPr>
                      <w:rFonts w:asciiTheme="majorHAnsi" w:hAnsiTheme="majorHAnsi"/>
                      <w:sz w:val="16"/>
                      <w:szCs w:val="16"/>
                    </w:rPr>
                  </w:pPr>
                  <w:r>
                    <w:rPr>
                      <w:rFonts w:asciiTheme="majorHAnsi" w:hAnsiTheme="majorHAnsi"/>
                      <w:sz w:val="16"/>
                      <w:szCs w:val="16"/>
                    </w:rPr>
                    <w:t xml:space="preserve">9. Standards for Mathematical Practice are central in the lessons and units. The Standards for Mathematical Practice </w:t>
                  </w:r>
                  <w:proofErr w:type="gramStart"/>
                  <w:r>
                    <w:rPr>
                      <w:rFonts w:asciiTheme="majorHAnsi" w:hAnsiTheme="majorHAnsi"/>
                      <w:sz w:val="16"/>
                      <w:szCs w:val="16"/>
                    </w:rPr>
                    <w:t>are</w:t>
                  </w:r>
                  <w:proofErr w:type="gramEnd"/>
                  <w:r>
                    <w:rPr>
                      <w:rFonts w:asciiTheme="majorHAnsi" w:hAnsiTheme="majorHAnsi"/>
                      <w:sz w:val="16"/>
                      <w:szCs w:val="16"/>
                    </w:rPr>
                    <w:t xml:space="preserve"> identified in a grade level appropriate way and are connected to the content being addressed. </w:t>
                  </w:r>
                </w:p>
              </w:tc>
              <w:tc>
                <w:tcPr>
                  <w:tcW w:w="268"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7565" w:type="dxa"/>
                </w:tcPr>
                <w:p w:rsidR="006C5526" w:rsidRPr="004E5C22" w:rsidRDefault="006C5526" w:rsidP="00C927B1">
                  <w:pPr>
                    <w:jc w:val="center"/>
                    <w:rPr>
                      <w:rFonts w:asciiTheme="majorHAnsi" w:hAnsiTheme="majorHAnsi"/>
                      <w:sz w:val="20"/>
                      <w:szCs w:val="20"/>
                    </w:rPr>
                  </w:pPr>
                </w:p>
              </w:tc>
            </w:tr>
            <w:tr w:rsidR="006C5526" w:rsidRPr="004E5C22" w:rsidTr="006C5526">
              <w:trPr>
                <w:trHeight w:val="938"/>
              </w:trPr>
              <w:tc>
                <w:tcPr>
                  <w:tcW w:w="6295" w:type="dxa"/>
                  <w:vAlign w:val="center"/>
                </w:tcPr>
                <w:p w:rsidR="006C5526" w:rsidRDefault="00263BA2" w:rsidP="00263BA2">
                  <w:pPr>
                    <w:rPr>
                      <w:rFonts w:asciiTheme="majorHAnsi" w:hAnsiTheme="majorHAnsi"/>
                      <w:sz w:val="16"/>
                      <w:szCs w:val="16"/>
                    </w:rPr>
                  </w:pPr>
                  <w:r>
                    <w:rPr>
                      <w:rFonts w:asciiTheme="majorHAnsi" w:hAnsiTheme="majorHAnsi"/>
                      <w:sz w:val="16"/>
                      <w:szCs w:val="16"/>
                    </w:rPr>
                    <w:t xml:space="preserve">10. Has a </w:t>
                  </w:r>
                  <w:r w:rsidR="006C5526">
                    <w:rPr>
                      <w:rFonts w:asciiTheme="majorHAnsi" w:hAnsiTheme="majorHAnsi"/>
                      <w:sz w:val="16"/>
                      <w:szCs w:val="16"/>
                    </w:rPr>
                    <w:t>strong fact fluency</w:t>
                  </w:r>
                  <w:r>
                    <w:rPr>
                      <w:rFonts w:asciiTheme="majorHAnsi" w:hAnsiTheme="majorHAnsi"/>
                      <w:sz w:val="16"/>
                      <w:szCs w:val="16"/>
                    </w:rPr>
                    <w:t xml:space="preserve"> component</w:t>
                  </w:r>
                  <w:r w:rsidR="006C5526">
                    <w:rPr>
                      <w:rFonts w:asciiTheme="majorHAnsi" w:hAnsiTheme="majorHAnsi"/>
                      <w:sz w:val="16"/>
                      <w:szCs w:val="16"/>
                    </w:rPr>
                    <w:t xml:space="preserve"> that begins with strategies and moves into procedural at the appropriate grade level. </w:t>
                  </w:r>
                </w:p>
              </w:tc>
              <w:tc>
                <w:tcPr>
                  <w:tcW w:w="268"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269" w:type="dxa"/>
                  <w:vAlign w:val="center"/>
                </w:tcPr>
                <w:p w:rsidR="006C5526" w:rsidRPr="004E5C22" w:rsidRDefault="006C5526" w:rsidP="00C927B1">
                  <w:pPr>
                    <w:jc w:val="center"/>
                    <w:rPr>
                      <w:rFonts w:asciiTheme="majorHAnsi" w:hAnsiTheme="majorHAnsi"/>
                      <w:sz w:val="20"/>
                      <w:szCs w:val="20"/>
                    </w:rPr>
                  </w:pPr>
                </w:p>
              </w:tc>
              <w:tc>
                <w:tcPr>
                  <w:tcW w:w="7565" w:type="dxa"/>
                </w:tcPr>
                <w:p w:rsidR="006C5526" w:rsidRPr="004E5C22" w:rsidRDefault="006C5526" w:rsidP="00C927B1">
                  <w:pPr>
                    <w:jc w:val="center"/>
                    <w:rPr>
                      <w:rFonts w:asciiTheme="majorHAnsi" w:hAnsiTheme="majorHAnsi"/>
                      <w:sz w:val="20"/>
                      <w:szCs w:val="20"/>
                    </w:rPr>
                  </w:pPr>
                </w:p>
              </w:tc>
            </w:tr>
          </w:tbl>
          <w:p w:rsidR="006C5526" w:rsidRDefault="006C5526" w:rsidP="004E5C22">
            <w:pPr>
              <w:rPr>
                <w:rFonts w:asciiTheme="majorHAnsi" w:hAnsiTheme="majorHAnsi"/>
                <w:b/>
                <w:sz w:val="20"/>
                <w:szCs w:val="20"/>
              </w:rPr>
            </w:pPr>
          </w:p>
        </w:tc>
      </w:tr>
      <w:tr w:rsidR="006C5526" w:rsidTr="0047432F">
        <w:tc>
          <w:tcPr>
            <w:tcW w:w="15228" w:type="dxa"/>
          </w:tcPr>
          <w:p w:rsidR="006C5526" w:rsidRDefault="006C5526" w:rsidP="0047432F">
            <w:pPr>
              <w:rPr>
                <w:rFonts w:asciiTheme="majorHAnsi" w:hAnsiTheme="majorHAnsi"/>
                <w:b/>
                <w:sz w:val="20"/>
                <w:szCs w:val="20"/>
              </w:rPr>
            </w:pPr>
            <w:r>
              <w:rPr>
                <w:rFonts w:asciiTheme="majorHAnsi" w:hAnsiTheme="majorHAnsi"/>
                <w:b/>
                <w:sz w:val="20"/>
                <w:szCs w:val="20"/>
              </w:rPr>
              <w:lastRenderedPageBreak/>
              <w:t>Instruction</w:t>
            </w:r>
            <w:r w:rsidR="002B2DD0">
              <w:rPr>
                <w:rFonts w:asciiTheme="majorHAnsi" w:hAnsiTheme="majorHAnsi"/>
                <w:b/>
                <w:sz w:val="20"/>
                <w:szCs w:val="20"/>
              </w:rPr>
              <w:t xml:space="preserve"> Score:                  /63</w:t>
            </w:r>
            <w:r w:rsidR="002B2DD0">
              <w:rPr>
                <w:rFonts w:asciiTheme="majorHAnsi" w:hAnsiTheme="majorHAnsi"/>
                <w:b/>
                <w:sz w:val="20"/>
                <w:szCs w:val="20"/>
              </w:rPr>
              <w:t xml:space="preserve"> = _______%</w:t>
            </w:r>
          </w:p>
          <w:tbl>
            <w:tblPr>
              <w:tblStyle w:val="TableGrid"/>
              <w:tblW w:w="14935" w:type="dxa"/>
              <w:tblLayout w:type="fixed"/>
              <w:tblLook w:val="04A0" w:firstRow="1" w:lastRow="0" w:firstColumn="1" w:lastColumn="0" w:noHBand="0" w:noVBand="1"/>
            </w:tblPr>
            <w:tblGrid>
              <w:gridCol w:w="6295"/>
              <w:gridCol w:w="268"/>
              <w:gridCol w:w="269"/>
              <w:gridCol w:w="269"/>
              <w:gridCol w:w="269"/>
              <w:gridCol w:w="7565"/>
            </w:tblGrid>
            <w:tr w:rsidR="006C5526" w:rsidRPr="004E5C22" w:rsidTr="0047432F">
              <w:tc>
                <w:tcPr>
                  <w:tcW w:w="6295" w:type="dxa"/>
                  <w:shd w:val="clear" w:color="auto" w:fill="D9D9D9" w:themeFill="background1" w:themeFillShade="D9"/>
                  <w:vAlign w:val="center"/>
                </w:tcPr>
                <w:p w:rsidR="006C5526" w:rsidRPr="006C5526" w:rsidRDefault="006C5526" w:rsidP="0047432F">
                  <w:pPr>
                    <w:rPr>
                      <w:rFonts w:asciiTheme="majorHAnsi" w:hAnsiTheme="majorHAnsi"/>
                      <w:b/>
                      <w:sz w:val="20"/>
                      <w:szCs w:val="20"/>
                    </w:rPr>
                  </w:pPr>
                  <w:r w:rsidRPr="006C5526">
                    <w:rPr>
                      <w:rFonts w:asciiTheme="majorHAnsi" w:hAnsiTheme="majorHAnsi"/>
                      <w:b/>
                      <w:sz w:val="20"/>
                      <w:szCs w:val="20"/>
                    </w:rPr>
                    <w:t>Criteria -The Program:</w:t>
                  </w:r>
                </w:p>
              </w:tc>
              <w:tc>
                <w:tcPr>
                  <w:tcW w:w="268" w:type="dxa"/>
                  <w:shd w:val="clear" w:color="auto" w:fill="D9D9D9" w:themeFill="background1" w:themeFillShade="D9"/>
                  <w:vAlign w:val="center"/>
                </w:tcPr>
                <w:p w:rsidR="006C5526" w:rsidRPr="006C5526" w:rsidRDefault="006C5526" w:rsidP="0047432F">
                  <w:pPr>
                    <w:jc w:val="center"/>
                    <w:rPr>
                      <w:rFonts w:asciiTheme="majorHAnsi" w:hAnsiTheme="majorHAnsi"/>
                      <w:b/>
                      <w:sz w:val="20"/>
                      <w:szCs w:val="20"/>
                    </w:rPr>
                  </w:pPr>
                  <w:r w:rsidRPr="006C5526">
                    <w:rPr>
                      <w:rFonts w:asciiTheme="majorHAnsi" w:hAnsiTheme="majorHAnsi"/>
                      <w:b/>
                      <w:sz w:val="20"/>
                      <w:szCs w:val="20"/>
                    </w:rPr>
                    <w:t>3</w:t>
                  </w:r>
                </w:p>
              </w:tc>
              <w:tc>
                <w:tcPr>
                  <w:tcW w:w="269" w:type="dxa"/>
                  <w:shd w:val="clear" w:color="auto" w:fill="D9D9D9" w:themeFill="background1" w:themeFillShade="D9"/>
                  <w:vAlign w:val="center"/>
                </w:tcPr>
                <w:p w:rsidR="006C5526" w:rsidRPr="006C5526" w:rsidRDefault="006C5526" w:rsidP="0047432F">
                  <w:pPr>
                    <w:jc w:val="center"/>
                    <w:rPr>
                      <w:rFonts w:asciiTheme="majorHAnsi" w:hAnsiTheme="majorHAnsi"/>
                      <w:b/>
                      <w:sz w:val="20"/>
                      <w:szCs w:val="20"/>
                    </w:rPr>
                  </w:pPr>
                  <w:r w:rsidRPr="006C5526">
                    <w:rPr>
                      <w:rFonts w:asciiTheme="majorHAnsi" w:hAnsiTheme="majorHAnsi"/>
                      <w:b/>
                      <w:sz w:val="20"/>
                      <w:szCs w:val="20"/>
                    </w:rPr>
                    <w:t>2</w:t>
                  </w:r>
                </w:p>
              </w:tc>
              <w:tc>
                <w:tcPr>
                  <w:tcW w:w="269" w:type="dxa"/>
                  <w:shd w:val="clear" w:color="auto" w:fill="D9D9D9" w:themeFill="background1" w:themeFillShade="D9"/>
                  <w:vAlign w:val="center"/>
                </w:tcPr>
                <w:p w:rsidR="006C5526" w:rsidRPr="006C5526" w:rsidRDefault="006C5526" w:rsidP="0047432F">
                  <w:pPr>
                    <w:jc w:val="center"/>
                    <w:rPr>
                      <w:rFonts w:asciiTheme="majorHAnsi" w:hAnsiTheme="majorHAnsi"/>
                      <w:b/>
                      <w:sz w:val="20"/>
                      <w:szCs w:val="20"/>
                    </w:rPr>
                  </w:pPr>
                  <w:r w:rsidRPr="006C5526">
                    <w:rPr>
                      <w:rFonts w:asciiTheme="majorHAnsi" w:hAnsiTheme="majorHAnsi"/>
                      <w:b/>
                      <w:sz w:val="20"/>
                      <w:szCs w:val="20"/>
                    </w:rPr>
                    <w:t>1</w:t>
                  </w:r>
                </w:p>
              </w:tc>
              <w:tc>
                <w:tcPr>
                  <w:tcW w:w="269" w:type="dxa"/>
                  <w:shd w:val="clear" w:color="auto" w:fill="D9D9D9" w:themeFill="background1" w:themeFillShade="D9"/>
                  <w:vAlign w:val="center"/>
                </w:tcPr>
                <w:p w:rsidR="006C5526" w:rsidRPr="006C5526" w:rsidRDefault="006C5526" w:rsidP="0047432F">
                  <w:pPr>
                    <w:jc w:val="center"/>
                    <w:rPr>
                      <w:rFonts w:asciiTheme="majorHAnsi" w:hAnsiTheme="majorHAnsi"/>
                      <w:b/>
                      <w:sz w:val="20"/>
                      <w:szCs w:val="20"/>
                    </w:rPr>
                  </w:pPr>
                  <w:r w:rsidRPr="006C5526">
                    <w:rPr>
                      <w:rFonts w:asciiTheme="majorHAnsi" w:hAnsiTheme="majorHAnsi"/>
                      <w:b/>
                      <w:sz w:val="20"/>
                      <w:szCs w:val="20"/>
                    </w:rPr>
                    <w:t>0</w:t>
                  </w:r>
                </w:p>
              </w:tc>
              <w:tc>
                <w:tcPr>
                  <w:tcW w:w="7565" w:type="dxa"/>
                  <w:shd w:val="clear" w:color="auto" w:fill="D9D9D9" w:themeFill="background1" w:themeFillShade="D9"/>
                </w:tcPr>
                <w:p w:rsidR="006C5526" w:rsidRPr="006C5526" w:rsidRDefault="006C5526" w:rsidP="0047432F">
                  <w:pPr>
                    <w:jc w:val="center"/>
                    <w:rPr>
                      <w:rFonts w:asciiTheme="majorHAnsi" w:hAnsiTheme="majorHAnsi"/>
                      <w:b/>
                      <w:sz w:val="20"/>
                      <w:szCs w:val="20"/>
                    </w:rPr>
                  </w:pPr>
                  <w:r w:rsidRPr="006C5526">
                    <w:rPr>
                      <w:rFonts w:asciiTheme="majorHAnsi" w:hAnsiTheme="majorHAnsi"/>
                      <w:b/>
                      <w:sz w:val="20"/>
                      <w:szCs w:val="20"/>
                    </w:rPr>
                    <w:t>Comments</w:t>
                  </w:r>
                </w:p>
              </w:tc>
            </w:tr>
            <w:tr w:rsidR="006C5526" w:rsidRPr="004E5C22" w:rsidTr="00120FE2">
              <w:trPr>
                <w:trHeight w:val="563"/>
              </w:trPr>
              <w:tc>
                <w:tcPr>
                  <w:tcW w:w="6295" w:type="dxa"/>
                  <w:vAlign w:val="center"/>
                </w:tcPr>
                <w:p w:rsidR="006C5526" w:rsidRPr="004E5C22" w:rsidRDefault="006C5526" w:rsidP="0047432F">
                  <w:pPr>
                    <w:rPr>
                      <w:rFonts w:asciiTheme="majorHAnsi" w:hAnsiTheme="majorHAnsi"/>
                      <w:sz w:val="16"/>
                      <w:szCs w:val="16"/>
                    </w:rPr>
                  </w:pPr>
                  <w:r>
                    <w:rPr>
                      <w:rFonts w:asciiTheme="majorHAnsi" w:hAnsiTheme="majorHAnsi"/>
                      <w:sz w:val="16"/>
                      <w:szCs w:val="16"/>
                    </w:rPr>
                    <w:t xml:space="preserve">11. Includes sufficient guidance to support teaching and learning of targeted standards. </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6C5526" w:rsidRPr="004E5C22" w:rsidTr="00120FE2">
              <w:trPr>
                <w:trHeight w:val="563"/>
              </w:trPr>
              <w:tc>
                <w:tcPr>
                  <w:tcW w:w="6295" w:type="dxa"/>
                  <w:vAlign w:val="center"/>
                </w:tcPr>
                <w:p w:rsidR="006C5526" w:rsidRDefault="006C5526" w:rsidP="006C5526">
                  <w:pPr>
                    <w:rPr>
                      <w:rFonts w:asciiTheme="majorHAnsi" w:hAnsiTheme="majorHAnsi"/>
                      <w:sz w:val="16"/>
                      <w:szCs w:val="16"/>
                    </w:rPr>
                  </w:pPr>
                  <w:r>
                    <w:rPr>
                      <w:rFonts w:asciiTheme="majorHAnsi" w:hAnsiTheme="majorHAnsi"/>
                      <w:sz w:val="16"/>
                      <w:szCs w:val="16"/>
                    </w:rPr>
                    <w:t xml:space="preserve">12. Uses and encourages precise and accurate mathematics, academic language, terminology and concrete or abstract representations. </w:t>
                  </w:r>
                  <w:r>
                    <w:rPr>
                      <w:rFonts w:asciiTheme="majorHAnsi" w:hAnsiTheme="majorHAnsi"/>
                      <w:sz w:val="16"/>
                      <w:szCs w:val="16"/>
                    </w:rPr>
                    <w:t xml:space="preserve"> </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6C5526" w:rsidRPr="004E5C22" w:rsidTr="00120FE2">
              <w:trPr>
                <w:trHeight w:val="563"/>
              </w:trPr>
              <w:tc>
                <w:tcPr>
                  <w:tcW w:w="6295" w:type="dxa"/>
                  <w:vAlign w:val="center"/>
                </w:tcPr>
                <w:p w:rsidR="006C5526" w:rsidRPr="00933A92" w:rsidRDefault="006C5526" w:rsidP="0047432F">
                  <w:pPr>
                    <w:rPr>
                      <w:rFonts w:asciiTheme="majorHAnsi" w:hAnsiTheme="majorHAnsi"/>
                      <w:sz w:val="16"/>
                      <w:szCs w:val="16"/>
                    </w:rPr>
                  </w:pPr>
                  <w:r>
                    <w:rPr>
                      <w:rFonts w:asciiTheme="majorHAnsi" w:hAnsiTheme="majorHAnsi"/>
                      <w:sz w:val="16"/>
                      <w:szCs w:val="16"/>
                    </w:rPr>
                    <w:t>13. Engages students in productive struggle through relevant, thought-provoking questions, problems and tasks that stimulate interest in elicit mathematical thinking.</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6C5526" w:rsidRPr="004E5C22" w:rsidTr="002B2DD0">
              <w:trPr>
                <w:trHeight w:val="330"/>
              </w:trPr>
              <w:tc>
                <w:tcPr>
                  <w:tcW w:w="6295" w:type="dxa"/>
                  <w:vAlign w:val="center"/>
                </w:tcPr>
                <w:p w:rsidR="006C5526" w:rsidRPr="00933A92" w:rsidRDefault="006C5526" w:rsidP="0047432F">
                  <w:pPr>
                    <w:rPr>
                      <w:rFonts w:asciiTheme="majorHAnsi" w:hAnsiTheme="majorHAnsi"/>
                      <w:sz w:val="16"/>
                      <w:szCs w:val="16"/>
                    </w:rPr>
                  </w:pPr>
                  <w:r>
                    <w:rPr>
                      <w:rFonts w:asciiTheme="majorHAnsi" w:hAnsiTheme="majorHAnsi"/>
                      <w:sz w:val="16"/>
                      <w:szCs w:val="16"/>
                    </w:rPr>
                    <w:t xml:space="preserve">14. Is easy to understand and use. </w:t>
                  </w:r>
                  <w:r>
                    <w:rPr>
                      <w:rFonts w:asciiTheme="majorHAnsi" w:hAnsiTheme="majorHAnsi"/>
                      <w:sz w:val="16"/>
                      <w:szCs w:val="16"/>
                    </w:rPr>
                    <w:t xml:space="preserve"> </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6C5526" w:rsidRPr="004E5C22" w:rsidTr="002B2DD0">
              <w:trPr>
                <w:trHeight w:val="330"/>
              </w:trPr>
              <w:tc>
                <w:tcPr>
                  <w:tcW w:w="6295" w:type="dxa"/>
                  <w:vAlign w:val="center"/>
                </w:tcPr>
                <w:p w:rsidR="006C5526" w:rsidRPr="00933A92" w:rsidRDefault="006C5526" w:rsidP="0047432F">
                  <w:pPr>
                    <w:rPr>
                      <w:rFonts w:asciiTheme="majorHAnsi" w:hAnsiTheme="majorHAnsi"/>
                      <w:sz w:val="16"/>
                      <w:szCs w:val="16"/>
                    </w:rPr>
                  </w:pPr>
                  <w:r>
                    <w:rPr>
                      <w:rFonts w:asciiTheme="majorHAnsi" w:hAnsiTheme="majorHAnsi"/>
                      <w:sz w:val="16"/>
                      <w:szCs w:val="16"/>
                    </w:rPr>
                    <w:t xml:space="preserve">15. Supports diverse cultural and linguistic backgrounds, interests and styles. </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6C5526" w:rsidRPr="004E5C22" w:rsidTr="002B2DD0">
              <w:trPr>
                <w:trHeight w:val="330"/>
              </w:trPr>
              <w:tc>
                <w:tcPr>
                  <w:tcW w:w="6295" w:type="dxa"/>
                  <w:vAlign w:val="center"/>
                </w:tcPr>
                <w:p w:rsidR="006C5526" w:rsidRDefault="006C5526" w:rsidP="0047432F">
                  <w:pPr>
                    <w:rPr>
                      <w:rFonts w:asciiTheme="majorHAnsi" w:hAnsiTheme="majorHAnsi"/>
                      <w:sz w:val="16"/>
                      <w:szCs w:val="16"/>
                    </w:rPr>
                  </w:pPr>
                  <w:r>
                    <w:rPr>
                      <w:rFonts w:asciiTheme="majorHAnsi" w:hAnsiTheme="majorHAnsi"/>
                      <w:sz w:val="16"/>
                      <w:szCs w:val="16"/>
                    </w:rPr>
                    <w:t>16. Provides extra supports for students working below grade level.</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6C5526" w:rsidRPr="004E5C22" w:rsidTr="002B2DD0">
              <w:trPr>
                <w:trHeight w:val="330"/>
              </w:trPr>
              <w:tc>
                <w:tcPr>
                  <w:tcW w:w="6295" w:type="dxa"/>
                  <w:vAlign w:val="center"/>
                </w:tcPr>
                <w:p w:rsidR="006C5526" w:rsidRDefault="006C5526" w:rsidP="0047432F">
                  <w:pPr>
                    <w:rPr>
                      <w:rFonts w:asciiTheme="majorHAnsi" w:hAnsiTheme="majorHAnsi"/>
                      <w:sz w:val="16"/>
                      <w:szCs w:val="16"/>
                    </w:rPr>
                  </w:pPr>
                  <w:r>
                    <w:rPr>
                      <w:rFonts w:asciiTheme="majorHAnsi" w:hAnsiTheme="majorHAnsi"/>
                      <w:sz w:val="16"/>
                      <w:szCs w:val="16"/>
                    </w:rPr>
                    <w:t>17. Provides extensions for students working above grade level.</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6C5526" w:rsidRPr="004E5C22" w:rsidTr="002B2DD0">
              <w:trPr>
                <w:trHeight w:val="330"/>
              </w:trPr>
              <w:tc>
                <w:tcPr>
                  <w:tcW w:w="6295" w:type="dxa"/>
                  <w:vAlign w:val="center"/>
                </w:tcPr>
                <w:p w:rsidR="006C5526" w:rsidRDefault="006C5526" w:rsidP="0047432F">
                  <w:pPr>
                    <w:rPr>
                      <w:rFonts w:asciiTheme="majorHAnsi" w:hAnsiTheme="majorHAnsi"/>
                      <w:sz w:val="16"/>
                      <w:szCs w:val="16"/>
                    </w:rPr>
                  </w:pPr>
                  <w:r>
                    <w:rPr>
                      <w:rFonts w:asciiTheme="majorHAnsi" w:hAnsiTheme="majorHAnsi"/>
                      <w:sz w:val="16"/>
                      <w:szCs w:val="16"/>
                    </w:rPr>
                    <w:t>18. Provides supports for English Language Leaners.</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065AFF" w:rsidRPr="004E5C22" w:rsidTr="002B2DD0">
              <w:trPr>
                <w:trHeight w:val="330"/>
              </w:trPr>
              <w:tc>
                <w:tcPr>
                  <w:tcW w:w="6295" w:type="dxa"/>
                  <w:vAlign w:val="center"/>
                </w:tcPr>
                <w:p w:rsidR="00065AFF" w:rsidRDefault="00065AFF" w:rsidP="0047432F">
                  <w:pPr>
                    <w:rPr>
                      <w:rFonts w:asciiTheme="majorHAnsi" w:hAnsiTheme="majorHAnsi"/>
                      <w:sz w:val="16"/>
                      <w:szCs w:val="16"/>
                    </w:rPr>
                  </w:pPr>
                  <w:r>
                    <w:rPr>
                      <w:rFonts w:asciiTheme="majorHAnsi" w:hAnsiTheme="majorHAnsi"/>
                      <w:sz w:val="16"/>
                      <w:szCs w:val="16"/>
                    </w:rPr>
                    <w:t>19. Provides supports for Special Education Students.</w:t>
                  </w:r>
                </w:p>
              </w:tc>
              <w:tc>
                <w:tcPr>
                  <w:tcW w:w="268" w:type="dxa"/>
                  <w:vAlign w:val="center"/>
                </w:tcPr>
                <w:p w:rsidR="00065AFF" w:rsidRPr="004E5C22" w:rsidRDefault="00065AFF" w:rsidP="0047432F">
                  <w:pPr>
                    <w:jc w:val="center"/>
                    <w:rPr>
                      <w:rFonts w:asciiTheme="majorHAnsi" w:hAnsiTheme="majorHAnsi"/>
                      <w:sz w:val="20"/>
                      <w:szCs w:val="20"/>
                    </w:rPr>
                  </w:pPr>
                </w:p>
              </w:tc>
              <w:tc>
                <w:tcPr>
                  <w:tcW w:w="269" w:type="dxa"/>
                  <w:vAlign w:val="center"/>
                </w:tcPr>
                <w:p w:rsidR="00065AFF" w:rsidRPr="004E5C22" w:rsidRDefault="00065AFF" w:rsidP="0047432F">
                  <w:pPr>
                    <w:jc w:val="center"/>
                    <w:rPr>
                      <w:rFonts w:asciiTheme="majorHAnsi" w:hAnsiTheme="majorHAnsi"/>
                      <w:sz w:val="20"/>
                      <w:szCs w:val="20"/>
                    </w:rPr>
                  </w:pPr>
                </w:p>
              </w:tc>
              <w:tc>
                <w:tcPr>
                  <w:tcW w:w="269" w:type="dxa"/>
                  <w:vAlign w:val="center"/>
                </w:tcPr>
                <w:p w:rsidR="00065AFF" w:rsidRPr="004E5C22" w:rsidRDefault="00065AFF" w:rsidP="0047432F">
                  <w:pPr>
                    <w:jc w:val="center"/>
                    <w:rPr>
                      <w:rFonts w:asciiTheme="majorHAnsi" w:hAnsiTheme="majorHAnsi"/>
                      <w:sz w:val="20"/>
                      <w:szCs w:val="20"/>
                    </w:rPr>
                  </w:pPr>
                </w:p>
              </w:tc>
              <w:tc>
                <w:tcPr>
                  <w:tcW w:w="269" w:type="dxa"/>
                  <w:vAlign w:val="center"/>
                </w:tcPr>
                <w:p w:rsidR="00065AFF" w:rsidRPr="004E5C22" w:rsidRDefault="00065AFF" w:rsidP="0047432F">
                  <w:pPr>
                    <w:jc w:val="center"/>
                    <w:rPr>
                      <w:rFonts w:asciiTheme="majorHAnsi" w:hAnsiTheme="majorHAnsi"/>
                      <w:sz w:val="20"/>
                      <w:szCs w:val="20"/>
                    </w:rPr>
                  </w:pPr>
                </w:p>
              </w:tc>
              <w:tc>
                <w:tcPr>
                  <w:tcW w:w="7565" w:type="dxa"/>
                </w:tcPr>
                <w:p w:rsidR="00065AFF" w:rsidRPr="004E5C22" w:rsidRDefault="00065AFF" w:rsidP="0047432F">
                  <w:pPr>
                    <w:jc w:val="center"/>
                    <w:rPr>
                      <w:rFonts w:asciiTheme="majorHAnsi" w:hAnsiTheme="majorHAnsi"/>
                      <w:sz w:val="20"/>
                      <w:szCs w:val="20"/>
                    </w:rPr>
                  </w:pPr>
                </w:p>
              </w:tc>
            </w:tr>
            <w:tr w:rsidR="006C5526" w:rsidRPr="004E5C22" w:rsidTr="002B2DD0">
              <w:trPr>
                <w:trHeight w:val="330"/>
              </w:trPr>
              <w:tc>
                <w:tcPr>
                  <w:tcW w:w="6295" w:type="dxa"/>
                  <w:vAlign w:val="center"/>
                </w:tcPr>
                <w:p w:rsidR="006C5526" w:rsidRDefault="00065AFF" w:rsidP="00065AFF">
                  <w:pPr>
                    <w:rPr>
                      <w:rFonts w:asciiTheme="majorHAnsi" w:hAnsiTheme="majorHAnsi"/>
                      <w:sz w:val="16"/>
                      <w:szCs w:val="16"/>
                    </w:rPr>
                  </w:pPr>
                  <w:r>
                    <w:rPr>
                      <w:rFonts w:asciiTheme="majorHAnsi" w:hAnsiTheme="majorHAnsi"/>
                      <w:sz w:val="16"/>
                      <w:szCs w:val="16"/>
                    </w:rPr>
                    <w:t>20</w:t>
                  </w:r>
                  <w:r w:rsidR="006C5526">
                    <w:rPr>
                      <w:rFonts w:asciiTheme="majorHAnsi" w:hAnsiTheme="majorHAnsi"/>
                      <w:sz w:val="16"/>
                      <w:szCs w:val="16"/>
                    </w:rPr>
                    <w:t xml:space="preserve">. Has a </w:t>
                  </w:r>
                  <w:r>
                    <w:rPr>
                      <w:rFonts w:asciiTheme="majorHAnsi" w:hAnsiTheme="majorHAnsi"/>
                      <w:sz w:val="16"/>
                      <w:szCs w:val="16"/>
                    </w:rPr>
                    <w:t>home connection: parent information, games/practice for home.</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6C5526" w:rsidRPr="004E5C22" w:rsidTr="00120FE2">
              <w:trPr>
                <w:trHeight w:val="563"/>
              </w:trPr>
              <w:tc>
                <w:tcPr>
                  <w:tcW w:w="6295" w:type="dxa"/>
                  <w:vAlign w:val="center"/>
                </w:tcPr>
                <w:p w:rsidR="006C5526" w:rsidRDefault="00065AFF" w:rsidP="0047432F">
                  <w:pPr>
                    <w:rPr>
                      <w:rFonts w:asciiTheme="majorHAnsi" w:hAnsiTheme="majorHAnsi"/>
                      <w:sz w:val="16"/>
                      <w:szCs w:val="16"/>
                    </w:rPr>
                  </w:pPr>
                  <w:r>
                    <w:rPr>
                      <w:rFonts w:asciiTheme="majorHAnsi" w:hAnsiTheme="majorHAnsi"/>
                      <w:sz w:val="16"/>
                      <w:szCs w:val="16"/>
                    </w:rPr>
                    <w:t>21</w:t>
                  </w:r>
                  <w:r w:rsidR="00D6283D">
                    <w:rPr>
                      <w:rFonts w:asciiTheme="majorHAnsi" w:hAnsiTheme="majorHAnsi"/>
                      <w:sz w:val="16"/>
                      <w:szCs w:val="16"/>
                    </w:rPr>
                    <w:t xml:space="preserve">. Facilitates a mix of instructional approaches for a variety of learners such as using multiple representations (ex. </w:t>
                  </w:r>
                  <w:r w:rsidR="00120FE2">
                    <w:rPr>
                      <w:rFonts w:asciiTheme="majorHAnsi" w:hAnsiTheme="majorHAnsi"/>
                      <w:sz w:val="16"/>
                      <w:szCs w:val="16"/>
                    </w:rPr>
                    <w:t>i</w:t>
                  </w:r>
                  <w:r w:rsidR="00D6283D">
                    <w:rPr>
                      <w:rFonts w:asciiTheme="majorHAnsi" w:hAnsiTheme="majorHAnsi"/>
                      <w:sz w:val="16"/>
                      <w:szCs w:val="16"/>
                    </w:rPr>
                    <w:t xml:space="preserve">ncluding models, using a range of </w:t>
                  </w:r>
                  <w:r w:rsidR="00120FE2">
                    <w:rPr>
                      <w:rFonts w:asciiTheme="majorHAnsi" w:hAnsiTheme="majorHAnsi"/>
                      <w:sz w:val="16"/>
                      <w:szCs w:val="16"/>
                    </w:rPr>
                    <w:t xml:space="preserve"> questions, checking for understanding, flexible grouping, pair share). </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120FE2" w:rsidRPr="004E5C22" w:rsidTr="00120FE2">
              <w:trPr>
                <w:trHeight w:val="563"/>
              </w:trPr>
              <w:tc>
                <w:tcPr>
                  <w:tcW w:w="6295" w:type="dxa"/>
                  <w:vAlign w:val="center"/>
                </w:tcPr>
                <w:p w:rsidR="00120FE2" w:rsidRDefault="00120FE2" w:rsidP="00065AFF">
                  <w:pPr>
                    <w:rPr>
                      <w:rFonts w:asciiTheme="majorHAnsi" w:hAnsiTheme="majorHAnsi"/>
                      <w:sz w:val="16"/>
                      <w:szCs w:val="16"/>
                    </w:rPr>
                  </w:pPr>
                  <w:r>
                    <w:rPr>
                      <w:rFonts w:asciiTheme="majorHAnsi" w:hAnsiTheme="majorHAnsi"/>
                      <w:sz w:val="16"/>
                      <w:szCs w:val="16"/>
                    </w:rPr>
                    <w:t>2</w:t>
                  </w:r>
                  <w:r w:rsidR="00065AFF">
                    <w:rPr>
                      <w:rFonts w:asciiTheme="majorHAnsi" w:hAnsiTheme="majorHAnsi"/>
                      <w:sz w:val="16"/>
                      <w:szCs w:val="16"/>
                    </w:rPr>
                    <w:t>2</w:t>
                  </w:r>
                  <w:r>
                    <w:rPr>
                      <w:rFonts w:asciiTheme="majorHAnsi" w:hAnsiTheme="majorHAnsi"/>
                      <w:sz w:val="16"/>
                      <w:szCs w:val="16"/>
                    </w:rPr>
                    <w:t xml:space="preserve">. Gradually remove supports, requiring students to demonstrate their mathematical understanding independently. </w:t>
                  </w:r>
                </w:p>
              </w:tc>
              <w:tc>
                <w:tcPr>
                  <w:tcW w:w="268"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7565" w:type="dxa"/>
                </w:tcPr>
                <w:p w:rsidR="00120FE2" w:rsidRPr="004E5C22" w:rsidRDefault="00120FE2" w:rsidP="0047432F">
                  <w:pPr>
                    <w:jc w:val="center"/>
                    <w:rPr>
                      <w:rFonts w:asciiTheme="majorHAnsi" w:hAnsiTheme="majorHAnsi"/>
                      <w:sz w:val="20"/>
                      <w:szCs w:val="20"/>
                    </w:rPr>
                  </w:pPr>
                </w:p>
              </w:tc>
            </w:tr>
            <w:tr w:rsidR="00120FE2" w:rsidRPr="004E5C22" w:rsidTr="00120FE2">
              <w:trPr>
                <w:trHeight w:val="563"/>
              </w:trPr>
              <w:tc>
                <w:tcPr>
                  <w:tcW w:w="6295" w:type="dxa"/>
                  <w:vAlign w:val="center"/>
                </w:tcPr>
                <w:p w:rsidR="00120FE2" w:rsidRDefault="00065AFF" w:rsidP="0047432F">
                  <w:pPr>
                    <w:rPr>
                      <w:rFonts w:asciiTheme="majorHAnsi" w:hAnsiTheme="majorHAnsi"/>
                      <w:sz w:val="16"/>
                      <w:szCs w:val="16"/>
                    </w:rPr>
                  </w:pPr>
                  <w:r>
                    <w:rPr>
                      <w:rFonts w:asciiTheme="majorHAnsi" w:hAnsiTheme="majorHAnsi"/>
                      <w:sz w:val="16"/>
                      <w:szCs w:val="16"/>
                    </w:rPr>
                    <w:t>23</w:t>
                  </w:r>
                  <w:r w:rsidR="00120FE2">
                    <w:rPr>
                      <w:rFonts w:asciiTheme="majorHAnsi" w:hAnsiTheme="majorHAnsi"/>
                      <w:sz w:val="16"/>
                      <w:szCs w:val="16"/>
                    </w:rPr>
                    <w:t xml:space="preserve">. Demonstrate an effective sequence and progression of learning where the concepts or skills advance and deepen over time. </w:t>
                  </w:r>
                </w:p>
              </w:tc>
              <w:tc>
                <w:tcPr>
                  <w:tcW w:w="268"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7565" w:type="dxa"/>
                </w:tcPr>
                <w:p w:rsidR="00120FE2" w:rsidRPr="004E5C22" w:rsidRDefault="00120FE2" w:rsidP="0047432F">
                  <w:pPr>
                    <w:jc w:val="center"/>
                    <w:rPr>
                      <w:rFonts w:asciiTheme="majorHAnsi" w:hAnsiTheme="majorHAnsi"/>
                      <w:sz w:val="20"/>
                      <w:szCs w:val="20"/>
                    </w:rPr>
                  </w:pPr>
                </w:p>
              </w:tc>
            </w:tr>
            <w:tr w:rsidR="00120FE2" w:rsidRPr="004E5C22" w:rsidTr="00120FE2">
              <w:trPr>
                <w:trHeight w:val="563"/>
              </w:trPr>
              <w:tc>
                <w:tcPr>
                  <w:tcW w:w="6295" w:type="dxa"/>
                  <w:vAlign w:val="center"/>
                </w:tcPr>
                <w:p w:rsidR="00120FE2" w:rsidRDefault="00065AFF" w:rsidP="0047432F">
                  <w:pPr>
                    <w:rPr>
                      <w:rFonts w:asciiTheme="majorHAnsi" w:hAnsiTheme="majorHAnsi"/>
                      <w:sz w:val="16"/>
                      <w:szCs w:val="16"/>
                    </w:rPr>
                  </w:pPr>
                  <w:r>
                    <w:rPr>
                      <w:rFonts w:asciiTheme="majorHAnsi" w:hAnsiTheme="majorHAnsi"/>
                      <w:sz w:val="16"/>
                      <w:szCs w:val="16"/>
                    </w:rPr>
                    <w:t>24</w:t>
                  </w:r>
                  <w:r w:rsidR="00120FE2">
                    <w:rPr>
                      <w:rFonts w:asciiTheme="majorHAnsi" w:hAnsiTheme="majorHAnsi"/>
                      <w:sz w:val="16"/>
                      <w:szCs w:val="16"/>
                    </w:rPr>
                    <w:t>. Has support for small group instruction.</w:t>
                  </w:r>
                </w:p>
              </w:tc>
              <w:tc>
                <w:tcPr>
                  <w:tcW w:w="268"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7565" w:type="dxa"/>
                </w:tcPr>
                <w:p w:rsidR="00120FE2" w:rsidRPr="004E5C22" w:rsidRDefault="00120FE2" w:rsidP="0047432F">
                  <w:pPr>
                    <w:jc w:val="center"/>
                    <w:rPr>
                      <w:rFonts w:asciiTheme="majorHAnsi" w:hAnsiTheme="majorHAnsi"/>
                      <w:sz w:val="20"/>
                      <w:szCs w:val="20"/>
                    </w:rPr>
                  </w:pPr>
                </w:p>
              </w:tc>
            </w:tr>
            <w:tr w:rsidR="00065AFF" w:rsidRPr="004E5C22" w:rsidTr="00120FE2">
              <w:trPr>
                <w:trHeight w:val="563"/>
              </w:trPr>
              <w:tc>
                <w:tcPr>
                  <w:tcW w:w="6295" w:type="dxa"/>
                  <w:vAlign w:val="center"/>
                </w:tcPr>
                <w:p w:rsidR="00065AFF" w:rsidRDefault="00065AFF" w:rsidP="0047432F">
                  <w:pPr>
                    <w:rPr>
                      <w:rFonts w:asciiTheme="majorHAnsi" w:hAnsiTheme="majorHAnsi"/>
                      <w:sz w:val="16"/>
                      <w:szCs w:val="16"/>
                    </w:rPr>
                  </w:pPr>
                  <w:r>
                    <w:rPr>
                      <w:rFonts w:asciiTheme="majorHAnsi" w:hAnsiTheme="majorHAnsi"/>
                      <w:sz w:val="16"/>
                      <w:szCs w:val="16"/>
                    </w:rPr>
                    <w:t>25. Includes centers and ideas for students during small group instruction time.</w:t>
                  </w:r>
                </w:p>
              </w:tc>
              <w:tc>
                <w:tcPr>
                  <w:tcW w:w="268" w:type="dxa"/>
                  <w:vAlign w:val="center"/>
                </w:tcPr>
                <w:p w:rsidR="00065AFF" w:rsidRPr="004E5C22" w:rsidRDefault="00065AFF" w:rsidP="0047432F">
                  <w:pPr>
                    <w:jc w:val="center"/>
                    <w:rPr>
                      <w:rFonts w:asciiTheme="majorHAnsi" w:hAnsiTheme="majorHAnsi"/>
                      <w:sz w:val="20"/>
                      <w:szCs w:val="20"/>
                    </w:rPr>
                  </w:pPr>
                </w:p>
              </w:tc>
              <w:tc>
                <w:tcPr>
                  <w:tcW w:w="269" w:type="dxa"/>
                  <w:vAlign w:val="center"/>
                </w:tcPr>
                <w:p w:rsidR="00065AFF" w:rsidRPr="004E5C22" w:rsidRDefault="00065AFF" w:rsidP="0047432F">
                  <w:pPr>
                    <w:jc w:val="center"/>
                    <w:rPr>
                      <w:rFonts w:asciiTheme="majorHAnsi" w:hAnsiTheme="majorHAnsi"/>
                      <w:sz w:val="20"/>
                      <w:szCs w:val="20"/>
                    </w:rPr>
                  </w:pPr>
                </w:p>
              </w:tc>
              <w:tc>
                <w:tcPr>
                  <w:tcW w:w="269" w:type="dxa"/>
                  <w:vAlign w:val="center"/>
                </w:tcPr>
                <w:p w:rsidR="00065AFF" w:rsidRPr="004E5C22" w:rsidRDefault="00065AFF" w:rsidP="0047432F">
                  <w:pPr>
                    <w:jc w:val="center"/>
                    <w:rPr>
                      <w:rFonts w:asciiTheme="majorHAnsi" w:hAnsiTheme="majorHAnsi"/>
                      <w:sz w:val="20"/>
                      <w:szCs w:val="20"/>
                    </w:rPr>
                  </w:pPr>
                </w:p>
              </w:tc>
              <w:tc>
                <w:tcPr>
                  <w:tcW w:w="269" w:type="dxa"/>
                  <w:vAlign w:val="center"/>
                </w:tcPr>
                <w:p w:rsidR="00065AFF" w:rsidRPr="004E5C22" w:rsidRDefault="00065AFF" w:rsidP="0047432F">
                  <w:pPr>
                    <w:jc w:val="center"/>
                    <w:rPr>
                      <w:rFonts w:asciiTheme="majorHAnsi" w:hAnsiTheme="majorHAnsi"/>
                      <w:sz w:val="20"/>
                      <w:szCs w:val="20"/>
                    </w:rPr>
                  </w:pPr>
                </w:p>
              </w:tc>
              <w:tc>
                <w:tcPr>
                  <w:tcW w:w="7565" w:type="dxa"/>
                </w:tcPr>
                <w:p w:rsidR="00065AFF" w:rsidRPr="004E5C22" w:rsidRDefault="00065AFF" w:rsidP="0047432F">
                  <w:pPr>
                    <w:jc w:val="center"/>
                    <w:rPr>
                      <w:rFonts w:asciiTheme="majorHAnsi" w:hAnsiTheme="majorHAnsi"/>
                      <w:sz w:val="20"/>
                      <w:szCs w:val="20"/>
                    </w:rPr>
                  </w:pPr>
                </w:p>
              </w:tc>
            </w:tr>
            <w:tr w:rsidR="00120FE2" w:rsidRPr="004E5C22" w:rsidTr="00120FE2">
              <w:trPr>
                <w:trHeight w:val="563"/>
              </w:trPr>
              <w:tc>
                <w:tcPr>
                  <w:tcW w:w="6295" w:type="dxa"/>
                  <w:vAlign w:val="center"/>
                </w:tcPr>
                <w:p w:rsidR="00120FE2" w:rsidRDefault="00120FE2" w:rsidP="00065AFF">
                  <w:pPr>
                    <w:rPr>
                      <w:rFonts w:asciiTheme="majorHAnsi" w:hAnsiTheme="majorHAnsi"/>
                      <w:sz w:val="16"/>
                      <w:szCs w:val="16"/>
                    </w:rPr>
                  </w:pPr>
                  <w:r>
                    <w:rPr>
                      <w:rFonts w:asciiTheme="majorHAnsi" w:hAnsiTheme="majorHAnsi"/>
                      <w:sz w:val="16"/>
                      <w:szCs w:val="16"/>
                    </w:rPr>
                    <w:t>2</w:t>
                  </w:r>
                  <w:r w:rsidR="00065AFF">
                    <w:rPr>
                      <w:rFonts w:asciiTheme="majorHAnsi" w:hAnsiTheme="majorHAnsi"/>
                      <w:sz w:val="16"/>
                      <w:szCs w:val="16"/>
                    </w:rPr>
                    <w:t>6</w:t>
                  </w:r>
                  <w:r>
                    <w:rPr>
                      <w:rFonts w:asciiTheme="majorHAnsi" w:hAnsiTheme="majorHAnsi"/>
                      <w:sz w:val="16"/>
                      <w:szCs w:val="16"/>
                    </w:rPr>
                    <w:t>. Includes an additional</w:t>
                  </w:r>
                  <w:r w:rsidR="00065AFF">
                    <w:rPr>
                      <w:rFonts w:asciiTheme="majorHAnsi" w:hAnsiTheme="majorHAnsi"/>
                      <w:sz w:val="16"/>
                      <w:szCs w:val="16"/>
                    </w:rPr>
                    <w:t xml:space="preserve"> intensive</w:t>
                  </w:r>
                  <w:r>
                    <w:rPr>
                      <w:rFonts w:asciiTheme="majorHAnsi" w:hAnsiTheme="majorHAnsi"/>
                      <w:sz w:val="16"/>
                      <w:szCs w:val="16"/>
                    </w:rPr>
                    <w:t xml:space="preserve"> intervention component. </w:t>
                  </w:r>
                </w:p>
              </w:tc>
              <w:tc>
                <w:tcPr>
                  <w:tcW w:w="268"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7565" w:type="dxa"/>
                </w:tcPr>
                <w:p w:rsidR="00120FE2" w:rsidRPr="004E5C22" w:rsidRDefault="00120FE2" w:rsidP="0047432F">
                  <w:pPr>
                    <w:jc w:val="center"/>
                    <w:rPr>
                      <w:rFonts w:asciiTheme="majorHAnsi" w:hAnsiTheme="majorHAnsi"/>
                      <w:sz w:val="20"/>
                      <w:szCs w:val="20"/>
                    </w:rPr>
                  </w:pPr>
                </w:p>
              </w:tc>
            </w:tr>
            <w:tr w:rsidR="00120FE2" w:rsidRPr="004E5C22" w:rsidTr="00120FE2">
              <w:trPr>
                <w:trHeight w:val="563"/>
              </w:trPr>
              <w:tc>
                <w:tcPr>
                  <w:tcW w:w="6295" w:type="dxa"/>
                  <w:vAlign w:val="center"/>
                </w:tcPr>
                <w:p w:rsidR="00120FE2" w:rsidRDefault="00120FE2" w:rsidP="00065AFF">
                  <w:pPr>
                    <w:rPr>
                      <w:rFonts w:asciiTheme="majorHAnsi" w:hAnsiTheme="majorHAnsi"/>
                      <w:sz w:val="16"/>
                      <w:szCs w:val="16"/>
                    </w:rPr>
                  </w:pPr>
                  <w:r>
                    <w:rPr>
                      <w:rFonts w:asciiTheme="majorHAnsi" w:hAnsiTheme="majorHAnsi"/>
                      <w:sz w:val="16"/>
                      <w:szCs w:val="16"/>
                    </w:rPr>
                    <w:t>2</w:t>
                  </w:r>
                  <w:r w:rsidR="00065AFF">
                    <w:rPr>
                      <w:rFonts w:asciiTheme="majorHAnsi" w:hAnsiTheme="majorHAnsi"/>
                      <w:sz w:val="16"/>
                      <w:szCs w:val="16"/>
                    </w:rPr>
                    <w:t>7</w:t>
                  </w:r>
                  <w:r>
                    <w:rPr>
                      <w:rFonts w:asciiTheme="majorHAnsi" w:hAnsiTheme="majorHAnsi"/>
                      <w:sz w:val="16"/>
                      <w:szCs w:val="16"/>
                    </w:rPr>
                    <w:t>. Is sequential and organized.</w:t>
                  </w:r>
                  <w:r w:rsidR="00065AFF">
                    <w:rPr>
                      <w:rFonts w:asciiTheme="majorHAnsi" w:hAnsiTheme="majorHAnsi"/>
                      <w:sz w:val="16"/>
                      <w:szCs w:val="16"/>
                    </w:rPr>
                    <w:t xml:space="preserve"> It makes sense from start to end.</w:t>
                  </w:r>
                </w:p>
              </w:tc>
              <w:tc>
                <w:tcPr>
                  <w:tcW w:w="268"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7565" w:type="dxa"/>
                </w:tcPr>
                <w:p w:rsidR="00120FE2" w:rsidRPr="004E5C22" w:rsidRDefault="00120FE2" w:rsidP="0047432F">
                  <w:pPr>
                    <w:jc w:val="center"/>
                    <w:rPr>
                      <w:rFonts w:asciiTheme="majorHAnsi" w:hAnsiTheme="majorHAnsi"/>
                      <w:sz w:val="20"/>
                      <w:szCs w:val="20"/>
                    </w:rPr>
                  </w:pPr>
                </w:p>
              </w:tc>
            </w:tr>
            <w:tr w:rsidR="009571CC" w:rsidRPr="004E5C22" w:rsidTr="00120FE2">
              <w:trPr>
                <w:trHeight w:val="563"/>
              </w:trPr>
              <w:tc>
                <w:tcPr>
                  <w:tcW w:w="6295" w:type="dxa"/>
                  <w:vAlign w:val="center"/>
                </w:tcPr>
                <w:p w:rsidR="009571CC" w:rsidRDefault="00065AFF" w:rsidP="0047432F">
                  <w:pPr>
                    <w:rPr>
                      <w:rFonts w:asciiTheme="majorHAnsi" w:hAnsiTheme="majorHAnsi"/>
                      <w:sz w:val="16"/>
                      <w:szCs w:val="16"/>
                    </w:rPr>
                  </w:pPr>
                  <w:r>
                    <w:rPr>
                      <w:rFonts w:asciiTheme="majorHAnsi" w:hAnsiTheme="majorHAnsi"/>
                      <w:sz w:val="16"/>
                      <w:szCs w:val="16"/>
                    </w:rPr>
                    <w:t>28</w:t>
                  </w:r>
                  <w:r w:rsidR="009571CC">
                    <w:rPr>
                      <w:rFonts w:asciiTheme="majorHAnsi" w:hAnsiTheme="majorHAnsi"/>
                      <w:sz w:val="16"/>
                      <w:szCs w:val="16"/>
                    </w:rPr>
                    <w:t>. Includes</w:t>
                  </w:r>
                  <w:r w:rsidR="002B2DD0">
                    <w:rPr>
                      <w:rFonts w:asciiTheme="majorHAnsi" w:hAnsiTheme="majorHAnsi"/>
                      <w:sz w:val="16"/>
                      <w:szCs w:val="16"/>
                    </w:rPr>
                    <w:t xml:space="preserve"> </w:t>
                  </w:r>
                  <w:proofErr w:type="gramStart"/>
                  <w:r w:rsidR="002B2DD0">
                    <w:rPr>
                      <w:rFonts w:asciiTheme="majorHAnsi" w:hAnsiTheme="majorHAnsi"/>
                      <w:sz w:val="16"/>
                      <w:szCs w:val="16"/>
                    </w:rPr>
                    <w:t>a</w:t>
                  </w:r>
                  <w:r w:rsidR="009571CC">
                    <w:rPr>
                      <w:rFonts w:asciiTheme="majorHAnsi" w:hAnsiTheme="majorHAnsi"/>
                      <w:sz w:val="16"/>
                      <w:szCs w:val="16"/>
                    </w:rPr>
                    <w:t xml:space="preserve"> teacher guide that are</w:t>
                  </w:r>
                  <w:proofErr w:type="gramEnd"/>
                  <w:r w:rsidR="009571CC">
                    <w:rPr>
                      <w:rFonts w:asciiTheme="majorHAnsi" w:hAnsiTheme="majorHAnsi"/>
                      <w:sz w:val="16"/>
                      <w:szCs w:val="16"/>
                    </w:rPr>
                    <w:t xml:space="preserve"> organized and user-friendly for both daily lessons and units. It provides easy to understand directions with connections to resources and supplemental materials.</w:t>
                  </w:r>
                </w:p>
              </w:tc>
              <w:tc>
                <w:tcPr>
                  <w:tcW w:w="268" w:type="dxa"/>
                  <w:vAlign w:val="center"/>
                </w:tcPr>
                <w:p w:rsidR="009571CC" w:rsidRPr="004E5C22" w:rsidRDefault="009571CC" w:rsidP="0047432F">
                  <w:pPr>
                    <w:jc w:val="center"/>
                    <w:rPr>
                      <w:rFonts w:asciiTheme="majorHAnsi" w:hAnsiTheme="majorHAnsi"/>
                      <w:sz w:val="20"/>
                      <w:szCs w:val="20"/>
                    </w:rPr>
                  </w:pPr>
                </w:p>
              </w:tc>
              <w:tc>
                <w:tcPr>
                  <w:tcW w:w="269" w:type="dxa"/>
                  <w:vAlign w:val="center"/>
                </w:tcPr>
                <w:p w:rsidR="009571CC" w:rsidRPr="004E5C22" w:rsidRDefault="009571CC" w:rsidP="0047432F">
                  <w:pPr>
                    <w:jc w:val="center"/>
                    <w:rPr>
                      <w:rFonts w:asciiTheme="majorHAnsi" w:hAnsiTheme="majorHAnsi"/>
                      <w:sz w:val="20"/>
                      <w:szCs w:val="20"/>
                    </w:rPr>
                  </w:pPr>
                </w:p>
              </w:tc>
              <w:tc>
                <w:tcPr>
                  <w:tcW w:w="269" w:type="dxa"/>
                  <w:vAlign w:val="center"/>
                </w:tcPr>
                <w:p w:rsidR="009571CC" w:rsidRPr="004E5C22" w:rsidRDefault="009571CC" w:rsidP="0047432F">
                  <w:pPr>
                    <w:jc w:val="center"/>
                    <w:rPr>
                      <w:rFonts w:asciiTheme="majorHAnsi" w:hAnsiTheme="majorHAnsi"/>
                      <w:sz w:val="20"/>
                      <w:szCs w:val="20"/>
                    </w:rPr>
                  </w:pPr>
                </w:p>
              </w:tc>
              <w:tc>
                <w:tcPr>
                  <w:tcW w:w="269" w:type="dxa"/>
                  <w:vAlign w:val="center"/>
                </w:tcPr>
                <w:p w:rsidR="009571CC" w:rsidRPr="004E5C22" w:rsidRDefault="009571CC" w:rsidP="0047432F">
                  <w:pPr>
                    <w:jc w:val="center"/>
                    <w:rPr>
                      <w:rFonts w:asciiTheme="majorHAnsi" w:hAnsiTheme="majorHAnsi"/>
                      <w:sz w:val="20"/>
                      <w:szCs w:val="20"/>
                    </w:rPr>
                  </w:pPr>
                </w:p>
              </w:tc>
              <w:tc>
                <w:tcPr>
                  <w:tcW w:w="7565" w:type="dxa"/>
                </w:tcPr>
                <w:p w:rsidR="009571CC" w:rsidRPr="004E5C22" w:rsidRDefault="009571CC" w:rsidP="0047432F">
                  <w:pPr>
                    <w:jc w:val="center"/>
                    <w:rPr>
                      <w:rFonts w:asciiTheme="majorHAnsi" w:hAnsiTheme="majorHAnsi"/>
                      <w:sz w:val="20"/>
                      <w:szCs w:val="20"/>
                    </w:rPr>
                  </w:pPr>
                </w:p>
              </w:tc>
            </w:tr>
            <w:tr w:rsidR="009571CC" w:rsidRPr="004E5C22" w:rsidTr="00120FE2">
              <w:trPr>
                <w:trHeight w:val="563"/>
              </w:trPr>
              <w:tc>
                <w:tcPr>
                  <w:tcW w:w="6295" w:type="dxa"/>
                  <w:vAlign w:val="center"/>
                </w:tcPr>
                <w:p w:rsidR="009571CC" w:rsidRDefault="00065AFF" w:rsidP="0047432F">
                  <w:pPr>
                    <w:rPr>
                      <w:rFonts w:asciiTheme="majorHAnsi" w:hAnsiTheme="majorHAnsi"/>
                      <w:sz w:val="16"/>
                      <w:szCs w:val="16"/>
                    </w:rPr>
                  </w:pPr>
                  <w:r>
                    <w:rPr>
                      <w:rFonts w:asciiTheme="majorHAnsi" w:hAnsiTheme="majorHAnsi"/>
                      <w:sz w:val="16"/>
                      <w:szCs w:val="16"/>
                    </w:rPr>
                    <w:t>29</w:t>
                  </w:r>
                  <w:r w:rsidR="009571CC">
                    <w:rPr>
                      <w:rFonts w:asciiTheme="majorHAnsi" w:hAnsiTheme="majorHAnsi"/>
                      <w:sz w:val="16"/>
                      <w:szCs w:val="16"/>
                    </w:rPr>
                    <w:t>. Provides content background information for teachers.</w:t>
                  </w:r>
                </w:p>
              </w:tc>
              <w:tc>
                <w:tcPr>
                  <w:tcW w:w="268" w:type="dxa"/>
                  <w:vAlign w:val="center"/>
                </w:tcPr>
                <w:p w:rsidR="009571CC" w:rsidRPr="004E5C22" w:rsidRDefault="009571CC" w:rsidP="0047432F">
                  <w:pPr>
                    <w:jc w:val="center"/>
                    <w:rPr>
                      <w:rFonts w:asciiTheme="majorHAnsi" w:hAnsiTheme="majorHAnsi"/>
                      <w:sz w:val="20"/>
                      <w:szCs w:val="20"/>
                    </w:rPr>
                  </w:pPr>
                </w:p>
              </w:tc>
              <w:tc>
                <w:tcPr>
                  <w:tcW w:w="269" w:type="dxa"/>
                  <w:vAlign w:val="center"/>
                </w:tcPr>
                <w:p w:rsidR="009571CC" w:rsidRPr="004E5C22" w:rsidRDefault="009571CC" w:rsidP="0047432F">
                  <w:pPr>
                    <w:jc w:val="center"/>
                    <w:rPr>
                      <w:rFonts w:asciiTheme="majorHAnsi" w:hAnsiTheme="majorHAnsi"/>
                      <w:sz w:val="20"/>
                      <w:szCs w:val="20"/>
                    </w:rPr>
                  </w:pPr>
                </w:p>
              </w:tc>
              <w:tc>
                <w:tcPr>
                  <w:tcW w:w="269" w:type="dxa"/>
                  <w:vAlign w:val="center"/>
                </w:tcPr>
                <w:p w:rsidR="009571CC" w:rsidRPr="004E5C22" w:rsidRDefault="009571CC" w:rsidP="0047432F">
                  <w:pPr>
                    <w:jc w:val="center"/>
                    <w:rPr>
                      <w:rFonts w:asciiTheme="majorHAnsi" w:hAnsiTheme="majorHAnsi"/>
                      <w:sz w:val="20"/>
                      <w:szCs w:val="20"/>
                    </w:rPr>
                  </w:pPr>
                </w:p>
              </w:tc>
              <w:tc>
                <w:tcPr>
                  <w:tcW w:w="269" w:type="dxa"/>
                  <w:vAlign w:val="center"/>
                </w:tcPr>
                <w:p w:rsidR="009571CC" w:rsidRPr="004E5C22" w:rsidRDefault="009571CC" w:rsidP="0047432F">
                  <w:pPr>
                    <w:jc w:val="center"/>
                    <w:rPr>
                      <w:rFonts w:asciiTheme="majorHAnsi" w:hAnsiTheme="majorHAnsi"/>
                      <w:sz w:val="20"/>
                      <w:szCs w:val="20"/>
                    </w:rPr>
                  </w:pPr>
                </w:p>
              </w:tc>
              <w:tc>
                <w:tcPr>
                  <w:tcW w:w="7565" w:type="dxa"/>
                </w:tcPr>
                <w:p w:rsidR="009571CC" w:rsidRPr="004E5C22" w:rsidRDefault="009571CC" w:rsidP="0047432F">
                  <w:pPr>
                    <w:jc w:val="center"/>
                    <w:rPr>
                      <w:rFonts w:asciiTheme="majorHAnsi" w:hAnsiTheme="majorHAnsi"/>
                      <w:sz w:val="20"/>
                      <w:szCs w:val="20"/>
                    </w:rPr>
                  </w:pPr>
                </w:p>
              </w:tc>
            </w:tr>
            <w:tr w:rsidR="009571CC" w:rsidRPr="004E5C22" w:rsidTr="00120FE2">
              <w:trPr>
                <w:trHeight w:val="563"/>
              </w:trPr>
              <w:tc>
                <w:tcPr>
                  <w:tcW w:w="6295" w:type="dxa"/>
                  <w:vAlign w:val="center"/>
                </w:tcPr>
                <w:p w:rsidR="009571CC" w:rsidRDefault="00065AFF" w:rsidP="0047432F">
                  <w:pPr>
                    <w:rPr>
                      <w:rFonts w:asciiTheme="majorHAnsi" w:hAnsiTheme="majorHAnsi"/>
                      <w:sz w:val="16"/>
                      <w:szCs w:val="16"/>
                    </w:rPr>
                  </w:pPr>
                  <w:r>
                    <w:rPr>
                      <w:rFonts w:asciiTheme="majorHAnsi" w:hAnsiTheme="majorHAnsi"/>
                      <w:sz w:val="16"/>
                      <w:szCs w:val="16"/>
                    </w:rPr>
                    <w:t>30</w:t>
                  </w:r>
                  <w:r w:rsidR="009571CC">
                    <w:rPr>
                      <w:rFonts w:asciiTheme="majorHAnsi" w:hAnsiTheme="majorHAnsi"/>
                      <w:sz w:val="16"/>
                      <w:szCs w:val="16"/>
                    </w:rPr>
                    <w:t>. Is structured to support reasonable amounts of pre-planning and preparation time.</w:t>
                  </w:r>
                </w:p>
              </w:tc>
              <w:tc>
                <w:tcPr>
                  <w:tcW w:w="268" w:type="dxa"/>
                  <w:vAlign w:val="center"/>
                </w:tcPr>
                <w:p w:rsidR="009571CC" w:rsidRPr="004E5C22" w:rsidRDefault="009571CC" w:rsidP="0047432F">
                  <w:pPr>
                    <w:jc w:val="center"/>
                    <w:rPr>
                      <w:rFonts w:asciiTheme="majorHAnsi" w:hAnsiTheme="majorHAnsi"/>
                      <w:sz w:val="20"/>
                      <w:szCs w:val="20"/>
                    </w:rPr>
                  </w:pPr>
                </w:p>
              </w:tc>
              <w:tc>
                <w:tcPr>
                  <w:tcW w:w="269" w:type="dxa"/>
                  <w:vAlign w:val="center"/>
                </w:tcPr>
                <w:p w:rsidR="009571CC" w:rsidRPr="004E5C22" w:rsidRDefault="009571CC" w:rsidP="0047432F">
                  <w:pPr>
                    <w:jc w:val="center"/>
                    <w:rPr>
                      <w:rFonts w:asciiTheme="majorHAnsi" w:hAnsiTheme="majorHAnsi"/>
                      <w:sz w:val="20"/>
                      <w:szCs w:val="20"/>
                    </w:rPr>
                  </w:pPr>
                </w:p>
              </w:tc>
              <w:tc>
                <w:tcPr>
                  <w:tcW w:w="269" w:type="dxa"/>
                  <w:vAlign w:val="center"/>
                </w:tcPr>
                <w:p w:rsidR="009571CC" w:rsidRPr="004E5C22" w:rsidRDefault="009571CC" w:rsidP="0047432F">
                  <w:pPr>
                    <w:jc w:val="center"/>
                    <w:rPr>
                      <w:rFonts w:asciiTheme="majorHAnsi" w:hAnsiTheme="majorHAnsi"/>
                      <w:sz w:val="20"/>
                      <w:szCs w:val="20"/>
                    </w:rPr>
                  </w:pPr>
                </w:p>
              </w:tc>
              <w:tc>
                <w:tcPr>
                  <w:tcW w:w="269" w:type="dxa"/>
                  <w:vAlign w:val="center"/>
                </w:tcPr>
                <w:p w:rsidR="009571CC" w:rsidRPr="004E5C22" w:rsidRDefault="009571CC" w:rsidP="0047432F">
                  <w:pPr>
                    <w:jc w:val="center"/>
                    <w:rPr>
                      <w:rFonts w:asciiTheme="majorHAnsi" w:hAnsiTheme="majorHAnsi"/>
                      <w:sz w:val="20"/>
                      <w:szCs w:val="20"/>
                    </w:rPr>
                  </w:pPr>
                </w:p>
              </w:tc>
              <w:tc>
                <w:tcPr>
                  <w:tcW w:w="7565" w:type="dxa"/>
                </w:tcPr>
                <w:p w:rsidR="009571CC" w:rsidRPr="004E5C22" w:rsidRDefault="009571CC" w:rsidP="0047432F">
                  <w:pPr>
                    <w:jc w:val="center"/>
                    <w:rPr>
                      <w:rFonts w:asciiTheme="majorHAnsi" w:hAnsiTheme="majorHAnsi"/>
                      <w:sz w:val="20"/>
                      <w:szCs w:val="20"/>
                    </w:rPr>
                  </w:pPr>
                </w:p>
              </w:tc>
            </w:tr>
            <w:tr w:rsidR="00065AFF" w:rsidRPr="004E5C22" w:rsidTr="00120FE2">
              <w:trPr>
                <w:trHeight w:val="563"/>
              </w:trPr>
              <w:tc>
                <w:tcPr>
                  <w:tcW w:w="6295" w:type="dxa"/>
                  <w:vAlign w:val="center"/>
                </w:tcPr>
                <w:p w:rsidR="00065AFF" w:rsidRDefault="00065AFF" w:rsidP="0047432F">
                  <w:pPr>
                    <w:rPr>
                      <w:rFonts w:asciiTheme="majorHAnsi" w:hAnsiTheme="majorHAnsi"/>
                      <w:sz w:val="16"/>
                      <w:szCs w:val="16"/>
                    </w:rPr>
                  </w:pPr>
                  <w:r>
                    <w:rPr>
                      <w:rFonts w:asciiTheme="majorHAnsi" w:hAnsiTheme="majorHAnsi"/>
                      <w:sz w:val="16"/>
                      <w:szCs w:val="16"/>
                    </w:rPr>
                    <w:t xml:space="preserve">31. Includes high-quality </w:t>
                  </w:r>
                  <w:proofErr w:type="spellStart"/>
                  <w:r>
                    <w:rPr>
                      <w:rFonts w:asciiTheme="majorHAnsi" w:hAnsiTheme="majorHAnsi"/>
                      <w:sz w:val="16"/>
                      <w:szCs w:val="16"/>
                    </w:rPr>
                    <w:t>manipulatives</w:t>
                  </w:r>
                  <w:proofErr w:type="spellEnd"/>
                  <w:r>
                    <w:rPr>
                      <w:rFonts w:asciiTheme="majorHAnsi" w:hAnsiTheme="majorHAnsi"/>
                      <w:sz w:val="16"/>
                      <w:szCs w:val="16"/>
                    </w:rPr>
                    <w:t xml:space="preserve"> for all activities.</w:t>
                  </w:r>
                </w:p>
              </w:tc>
              <w:tc>
                <w:tcPr>
                  <w:tcW w:w="268" w:type="dxa"/>
                  <w:vAlign w:val="center"/>
                </w:tcPr>
                <w:p w:rsidR="00065AFF" w:rsidRPr="004E5C22" w:rsidRDefault="00065AFF" w:rsidP="0047432F">
                  <w:pPr>
                    <w:jc w:val="center"/>
                    <w:rPr>
                      <w:rFonts w:asciiTheme="majorHAnsi" w:hAnsiTheme="majorHAnsi"/>
                      <w:sz w:val="20"/>
                      <w:szCs w:val="20"/>
                    </w:rPr>
                  </w:pPr>
                </w:p>
              </w:tc>
              <w:tc>
                <w:tcPr>
                  <w:tcW w:w="269" w:type="dxa"/>
                  <w:vAlign w:val="center"/>
                </w:tcPr>
                <w:p w:rsidR="00065AFF" w:rsidRPr="004E5C22" w:rsidRDefault="00065AFF" w:rsidP="0047432F">
                  <w:pPr>
                    <w:jc w:val="center"/>
                    <w:rPr>
                      <w:rFonts w:asciiTheme="majorHAnsi" w:hAnsiTheme="majorHAnsi"/>
                      <w:sz w:val="20"/>
                      <w:szCs w:val="20"/>
                    </w:rPr>
                  </w:pPr>
                </w:p>
              </w:tc>
              <w:tc>
                <w:tcPr>
                  <w:tcW w:w="269" w:type="dxa"/>
                  <w:vAlign w:val="center"/>
                </w:tcPr>
                <w:p w:rsidR="00065AFF" w:rsidRPr="004E5C22" w:rsidRDefault="00065AFF" w:rsidP="0047432F">
                  <w:pPr>
                    <w:jc w:val="center"/>
                    <w:rPr>
                      <w:rFonts w:asciiTheme="majorHAnsi" w:hAnsiTheme="majorHAnsi"/>
                      <w:sz w:val="20"/>
                      <w:szCs w:val="20"/>
                    </w:rPr>
                  </w:pPr>
                </w:p>
              </w:tc>
              <w:tc>
                <w:tcPr>
                  <w:tcW w:w="269" w:type="dxa"/>
                  <w:vAlign w:val="center"/>
                </w:tcPr>
                <w:p w:rsidR="00065AFF" w:rsidRPr="004E5C22" w:rsidRDefault="00065AFF" w:rsidP="0047432F">
                  <w:pPr>
                    <w:jc w:val="center"/>
                    <w:rPr>
                      <w:rFonts w:asciiTheme="majorHAnsi" w:hAnsiTheme="majorHAnsi"/>
                      <w:sz w:val="20"/>
                      <w:szCs w:val="20"/>
                    </w:rPr>
                  </w:pPr>
                </w:p>
              </w:tc>
              <w:tc>
                <w:tcPr>
                  <w:tcW w:w="7565" w:type="dxa"/>
                </w:tcPr>
                <w:p w:rsidR="00065AFF" w:rsidRPr="004E5C22" w:rsidRDefault="00065AFF" w:rsidP="0047432F">
                  <w:pPr>
                    <w:jc w:val="center"/>
                    <w:rPr>
                      <w:rFonts w:asciiTheme="majorHAnsi" w:hAnsiTheme="majorHAnsi"/>
                      <w:sz w:val="20"/>
                      <w:szCs w:val="20"/>
                    </w:rPr>
                  </w:pPr>
                </w:p>
              </w:tc>
            </w:tr>
          </w:tbl>
          <w:p w:rsidR="006C5526" w:rsidRDefault="006C5526" w:rsidP="0047432F">
            <w:pPr>
              <w:rPr>
                <w:rFonts w:asciiTheme="majorHAnsi" w:hAnsiTheme="majorHAnsi"/>
                <w:b/>
                <w:sz w:val="20"/>
                <w:szCs w:val="20"/>
              </w:rPr>
            </w:pPr>
          </w:p>
        </w:tc>
      </w:tr>
    </w:tbl>
    <w:p w:rsidR="006C5526" w:rsidRPr="004E5C22" w:rsidRDefault="006C5526" w:rsidP="006C5526">
      <w:pPr>
        <w:spacing w:after="0" w:line="240" w:lineRule="auto"/>
        <w:rPr>
          <w:rFonts w:asciiTheme="majorHAnsi" w:hAnsiTheme="majorHAnsi"/>
          <w:b/>
          <w:sz w:val="20"/>
          <w:szCs w:val="20"/>
        </w:rPr>
      </w:pPr>
    </w:p>
    <w:tbl>
      <w:tblPr>
        <w:tblStyle w:val="TableGrid"/>
        <w:tblW w:w="15228" w:type="dxa"/>
        <w:tblLayout w:type="fixed"/>
        <w:tblLook w:val="04A0" w:firstRow="1" w:lastRow="0" w:firstColumn="1" w:lastColumn="0" w:noHBand="0" w:noVBand="1"/>
      </w:tblPr>
      <w:tblGrid>
        <w:gridCol w:w="15228"/>
      </w:tblGrid>
      <w:tr w:rsidR="00120FE2" w:rsidTr="0047432F">
        <w:tc>
          <w:tcPr>
            <w:tcW w:w="15228" w:type="dxa"/>
          </w:tcPr>
          <w:p w:rsidR="00120FE2" w:rsidRDefault="00120FE2" w:rsidP="0047432F">
            <w:pPr>
              <w:rPr>
                <w:rFonts w:asciiTheme="majorHAnsi" w:hAnsiTheme="majorHAnsi"/>
                <w:b/>
                <w:sz w:val="20"/>
                <w:szCs w:val="20"/>
              </w:rPr>
            </w:pPr>
            <w:r>
              <w:rPr>
                <w:rFonts w:asciiTheme="majorHAnsi" w:hAnsiTheme="majorHAnsi"/>
                <w:b/>
                <w:sz w:val="20"/>
                <w:szCs w:val="20"/>
              </w:rPr>
              <w:lastRenderedPageBreak/>
              <w:t>Assessment</w:t>
            </w:r>
            <w:r w:rsidR="002B2DD0">
              <w:rPr>
                <w:rFonts w:asciiTheme="majorHAnsi" w:hAnsiTheme="majorHAnsi"/>
                <w:b/>
                <w:sz w:val="20"/>
                <w:szCs w:val="20"/>
              </w:rPr>
              <w:t xml:space="preserve"> Score:                  /18</w:t>
            </w:r>
            <w:r w:rsidR="002B2DD0">
              <w:rPr>
                <w:rFonts w:asciiTheme="majorHAnsi" w:hAnsiTheme="majorHAnsi"/>
                <w:b/>
                <w:sz w:val="20"/>
                <w:szCs w:val="20"/>
              </w:rPr>
              <w:t xml:space="preserve"> = _______%</w:t>
            </w:r>
          </w:p>
          <w:tbl>
            <w:tblPr>
              <w:tblStyle w:val="TableGrid"/>
              <w:tblW w:w="14935" w:type="dxa"/>
              <w:tblLayout w:type="fixed"/>
              <w:tblLook w:val="04A0" w:firstRow="1" w:lastRow="0" w:firstColumn="1" w:lastColumn="0" w:noHBand="0" w:noVBand="1"/>
            </w:tblPr>
            <w:tblGrid>
              <w:gridCol w:w="6295"/>
              <w:gridCol w:w="268"/>
              <w:gridCol w:w="269"/>
              <w:gridCol w:w="269"/>
              <w:gridCol w:w="269"/>
              <w:gridCol w:w="7565"/>
            </w:tblGrid>
            <w:tr w:rsidR="00120FE2" w:rsidRPr="004E5C22" w:rsidTr="0047432F">
              <w:tc>
                <w:tcPr>
                  <w:tcW w:w="6295" w:type="dxa"/>
                  <w:shd w:val="clear" w:color="auto" w:fill="D9D9D9" w:themeFill="background1" w:themeFillShade="D9"/>
                  <w:vAlign w:val="center"/>
                </w:tcPr>
                <w:p w:rsidR="00120FE2" w:rsidRPr="006C5526" w:rsidRDefault="00120FE2" w:rsidP="0047432F">
                  <w:pPr>
                    <w:rPr>
                      <w:rFonts w:asciiTheme="majorHAnsi" w:hAnsiTheme="majorHAnsi"/>
                      <w:b/>
                      <w:sz w:val="20"/>
                      <w:szCs w:val="20"/>
                    </w:rPr>
                  </w:pPr>
                  <w:r w:rsidRPr="006C5526">
                    <w:rPr>
                      <w:rFonts w:asciiTheme="majorHAnsi" w:hAnsiTheme="majorHAnsi"/>
                      <w:b/>
                      <w:sz w:val="20"/>
                      <w:szCs w:val="20"/>
                    </w:rPr>
                    <w:t>Criteria -The Program:</w:t>
                  </w:r>
                </w:p>
              </w:tc>
              <w:tc>
                <w:tcPr>
                  <w:tcW w:w="268" w:type="dxa"/>
                  <w:shd w:val="clear" w:color="auto" w:fill="D9D9D9" w:themeFill="background1" w:themeFillShade="D9"/>
                  <w:vAlign w:val="center"/>
                </w:tcPr>
                <w:p w:rsidR="00120FE2" w:rsidRPr="006C5526" w:rsidRDefault="00120FE2" w:rsidP="0047432F">
                  <w:pPr>
                    <w:jc w:val="center"/>
                    <w:rPr>
                      <w:rFonts w:asciiTheme="majorHAnsi" w:hAnsiTheme="majorHAnsi"/>
                      <w:b/>
                      <w:sz w:val="20"/>
                      <w:szCs w:val="20"/>
                    </w:rPr>
                  </w:pPr>
                  <w:r w:rsidRPr="006C5526">
                    <w:rPr>
                      <w:rFonts w:asciiTheme="majorHAnsi" w:hAnsiTheme="majorHAnsi"/>
                      <w:b/>
                      <w:sz w:val="20"/>
                      <w:szCs w:val="20"/>
                    </w:rPr>
                    <w:t>3</w:t>
                  </w:r>
                </w:p>
              </w:tc>
              <w:tc>
                <w:tcPr>
                  <w:tcW w:w="269" w:type="dxa"/>
                  <w:shd w:val="clear" w:color="auto" w:fill="D9D9D9" w:themeFill="background1" w:themeFillShade="D9"/>
                  <w:vAlign w:val="center"/>
                </w:tcPr>
                <w:p w:rsidR="00120FE2" w:rsidRPr="006C5526" w:rsidRDefault="00120FE2" w:rsidP="0047432F">
                  <w:pPr>
                    <w:jc w:val="center"/>
                    <w:rPr>
                      <w:rFonts w:asciiTheme="majorHAnsi" w:hAnsiTheme="majorHAnsi"/>
                      <w:b/>
                      <w:sz w:val="20"/>
                      <w:szCs w:val="20"/>
                    </w:rPr>
                  </w:pPr>
                  <w:r w:rsidRPr="006C5526">
                    <w:rPr>
                      <w:rFonts w:asciiTheme="majorHAnsi" w:hAnsiTheme="majorHAnsi"/>
                      <w:b/>
                      <w:sz w:val="20"/>
                      <w:szCs w:val="20"/>
                    </w:rPr>
                    <w:t>2</w:t>
                  </w:r>
                </w:p>
              </w:tc>
              <w:tc>
                <w:tcPr>
                  <w:tcW w:w="269" w:type="dxa"/>
                  <w:shd w:val="clear" w:color="auto" w:fill="D9D9D9" w:themeFill="background1" w:themeFillShade="D9"/>
                  <w:vAlign w:val="center"/>
                </w:tcPr>
                <w:p w:rsidR="00120FE2" w:rsidRPr="006C5526" w:rsidRDefault="00120FE2" w:rsidP="0047432F">
                  <w:pPr>
                    <w:jc w:val="center"/>
                    <w:rPr>
                      <w:rFonts w:asciiTheme="majorHAnsi" w:hAnsiTheme="majorHAnsi"/>
                      <w:b/>
                      <w:sz w:val="20"/>
                      <w:szCs w:val="20"/>
                    </w:rPr>
                  </w:pPr>
                  <w:r w:rsidRPr="006C5526">
                    <w:rPr>
                      <w:rFonts w:asciiTheme="majorHAnsi" w:hAnsiTheme="majorHAnsi"/>
                      <w:b/>
                      <w:sz w:val="20"/>
                      <w:szCs w:val="20"/>
                    </w:rPr>
                    <w:t>1</w:t>
                  </w:r>
                </w:p>
              </w:tc>
              <w:tc>
                <w:tcPr>
                  <w:tcW w:w="269" w:type="dxa"/>
                  <w:shd w:val="clear" w:color="auto" w:fill="D9D9D9" w:themeFill="background1" w:themeFillShade="D9"/>
                  <w:vAlign w:val="center"/>
                </w:tcPr>
                <w:p w:rsidR="00120FE2" w:rsidRPr="006C5526" w:rsidRDefault="00120FE2" w:rsidP="0047432F">
                  <w:pPr>
                    <w:jc w:val="center"/>
                    <w:rPr>
                      <w:rFonts w:asciiTheme="majorHAnsi" w:hAnsiTheme="majorHAnsi"/>
                      <w:b/>
                      <w:sz w:val="20"/>
                      <w:szCs w:val="20"/>
                    </w:rPr>
                  </w:pPr>
                  <w:r w:rsidRPr="006C5526">
                    <w:rPr>
                      <w:rFonts w:asciiTheme="majorHAnsi" w:hAnsiTheme="majorHAnsi"/>
                      <w:b/>
                      <w:sz w:val="20"/>
                      <w:szCs w:val="20"/>
                    </w:rPr>
                    <w:t>0</w:t>
                  </w:r>
                </w:p>
              </w:tc>
              <w:tc>
                <w:tcPr>
                  <w:tcW w:w="7565" w:type="dxa"/>
                  <w:shd w:val="clear" w:color="auto" w:fill="D9D9D9" w:themeFill="background1" w:themeFillShade="D9"/>
                </w:tcPr>
                <w:p w:rsidR="00120FE2" w:rsidRPr="006C5526" w:rsidRDefault="00120FE2" w:rsidP="0047432F">
                  <w:pPr>
                    <w:jc w:val="center"/>
                    <w:rPr>
                      <w:rFonts w:asciiTheme="majorHAnsi" w:hAnsiTheme="majorHAnsi"/>
                      <w:b/>
                      <w:sz w:val="20"/>
                      <w:szCs w:val="20"/>
                    </w:rPr>
                  </w:pPr>
                  <w:r w:rsidRPr="006C5526">
                    <w:rPr>
                      <w:rFonts w:asciiTheme="majorHAnsi" w:hAnsiTheme="majorHAnsi"/>
                      <w:b/>
                      <w:sz w:val="20"/>
                      <w:szCs w:val="20"/>
                    </w:rPr>
                    <w:t>Comments</w:t>
                  </w:r>
                </w:p>
              </w:tc>
            </w:tr>
            <w:tr w:rsidR="00120FE2" w:rsidRPr="004E5C22" w:rsidTr="0047432F">
              <w:trPr>
                <w:trHeight w:val="563"/>
              </w:trPr>
              <w:tc>
                <w:tcPr>
                  <w:tcW w:w="6295" w:type="dxa"/>
                  <w:vAlign w:val="center"/>
                </w:tcPr>
                <w:p w:rsidR="00120FE2" w:rsidRPr="004E5C22" w:rsidRDefault="002B2DD0" w:rsidP="009571CC">
                  <w:pPr>
                    <w:rPr>
                      <w:rFonts w:asciiTheme="majorHAnsi" w:hAnsiTheme="majorHAnsi"/>
                      <w:sz w:val="16"/>
                      <w:szCs w:val="16"/>
                    </w:rPr>
                  </w:pPr>
                  <w:r>
                    <w:rPr>
                      <w:rFonts w:asciiTheme="majorHAnsi" w:hAnsiTheme="majorHAnsi"/>
                      <w:sz w:val="16"/>
                      <w:szCs w:val="16"/>
                    </w:rPr>
                    <w:t>32</w:t>
                  </w:r>
                  <w:r w:rsidR="00120FE2">
                    <w:rPr>
                      <w:rFonts w:asciiTheme="majorHAnsi" w:hAnsiTheme="majorHAnsi"/>
                      <w:sz w:val="16"/>
                      <w:szCs w:val="16"/>
                    </w:rPr>
                    <w:t>. The lessons/units regularly assess whether students are mastering standards-based content and skills.</w:t>
                  </w:r>
                  <w:r w:rsidR="00120FE2">
                    <w:rPr>
                      <w:rFonts w:asciiTheme="majorHAnsi" w:hAnsiTheme="majorHAnsi"/>
                      <w:sz w:val="16"/>
                      <w:szCs w:val="16"/>
                    </w:rPr>
                    <w:t xml:space="preserve"> </w:t>
                  </w:r>
                </w:p>
              </w:tc>
              <w:tc>
                <w:tcPr>
                  <w:tcW w:w="268"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7565" w:type="dxa"/>
                </w:tcPr>
                <w:p w:rsidR="00120FE2" w:rsidRPr="004E5C22" w:rsidRDefault="00120FE2" w:rsidP="0047432F">
                  <w:pPr>
                    <w:jc w:val="center"/>
                    <w:rPr>
                      <w:rFonts w:asciiTheme="majorHAnsi" w:hAnsiTheme="majorHAnsi"/>
                      <w:sz w:val="20"/>
                      <w:szCs w:val="20"/>
                    </w:rPr>
                  </w:pPr>
                </w:p>
              </w:tc>
            </w:tr>
            <w:tr w:rsidR="00120FE2" w:rsidRPr="004E5C22" w:rsidTr="0047432F">
              <w:trPr>
                <w:trHeight w:val="563"/>
              </w:trPr>
              <w:tc>
                <w:tcPr>
                  <w:tcW w:w="6295" w:type="dxa"/>
                  <w:vAlign w:val="center"/>
                </w:tcPr>
                <w:p w:rsidR="00120FE2" w:rsidRDefault="002B2DD0" w:rsidP="009571CC">
                  <w:pPr>
                    <w:rPr>
                      <w:rFonts w:asciiTheme="majorHAnsi" w:hAnsiTheme="majorHAnsi"/>
                      <w:sz w:val="16"/>
                      <w:szCs w:val="16"/>
                    </w:rPr>
                  </w:pPr>
                  <w:r>
                    <w:rPr>
                      <w:rFonts w:asciiTheme="majorHAnsi" w:hAnsiTheme="majorHAnsi"/>
                      <w:sz w:val="16"/>
                      <w:szCs w:val="16"/>
                    </w:rPr>
                    <w:t>33</w:t>
                  </w:r>
                  <w:r w:rsidR="00120FE2">
                    <w:rPr>
                      <w:rFonts w:asciiTheme="majorHAnsi" w:hAnsiTheme="majorHAnsi"/>
                      <w:sz w:val="16"/>
                      <w:szCs w:val="16"/>
                    </w:rPr>
                    <w:t>. Is designed to elicit direct, observable evidence of the degree to which a student can independently demonstrate the targeted CCSS.</w:t>
                  </w:r>
                </w:p>
              </w:tc>
              <w:tc>
                <w:tcPr>
                  <w:tcW w:w="268"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7565" w:type="dxa"/>
                </w:tcPr>
                <w:p w:rsidR="00120FE2" w:rsidRPr="004E5C22" w:rsidRDefault="00120FE2" w:rsidP="0047432F">
                  <w:pPr>
                    <w:jc w:val="center"/>
                    <w:rPr>
                      <w:rFonts w:asciiTheme="majorHAnsi" w:hAnsiTheme="majorHAnsi"/>
                      <w:sz w:val="20"/>
                      <w:szCs w:val="20"/>
                    </w:rPr>
                  </w:pPr>
                </w:p>
              </w:tc>
            </w:tr>
            <w:tr w:rsidR="00120FE2" w:rsidRPr="004E5C22" w:rsidTr="0047432F">
              <w:trPr>
                <w:trHeight w:val="563"/>
              </w:trPr>
              <w:tc>
                <w:tcPr>
                  <w:tcW w:w="6295" w:type="dxa"/>
                  <w:vAlign w:val="center"/>
                </w:tcPr>
                <w:p w:rsidR="00120FE2" w:rsidRPr="00933A92" w:rsidRDefault="002B2DD0" w:rsidP="0047432F">
                  <w:pPr>
                    <w:rPr>
                      <w:rFonts w:asciiTheme="majorHAnsi" w:hAnsiTheme="majorHAnsi"/>
                      <w:sz w:val="16"/>
                      <w:szCs w:val="16"/>
                    </w:rPr>
                  </w:pPr>
                  <w:r>
                    <w:rPr>
                      <w:rFonts w:asciiTheme="majorHAnsi" w:hAnsiTheme="majorHAnsi"/>
                      <w:sz w:val="16"/>
                      <w:szCs w:val="16"/>
                    </w:rPr>
                    <w:t>34</w:t>
                  </w:r>
                  <w:r w:rsidR="009571CC">
                    <w:rPr>
                      <w:rFonts w:asciiTheme="majorHAnsi" w:hAnsiTheme="majorHAnsi"/>
                      <w:sz w:val="16"/>
                      <w:szCs w:val="16"/>
                    </w:rPr>
                    <w:t>. Provides opportunities for formative assessments</w:t>
                  </w:r>
                </w:p>
              </w:tc>
              <w:tc>
                <w:tcPr>
                  <w:tcW w:w="268"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7565" w:type="dxa"/>
                </w:tcPr>
                <w:p w:rsidR="00120FE2" w:rsidRPr="004E5C22" w:rsidRDefault="00120FE2" w:rsidP="0047432F">
                  <w:pPr>
                    <w:jc w:val="center"/>
                    <w:rPr>
                      <w:rFonts w:asciiTheme="majorHAnsi" w:hAnsiTheme="majorHAnsi"/>
                      <w:sz w:val="20"/>
                      <w:szCs w:val="20"/>
                    </w:rPr>
                  </w:pPr>
                </w:p>
              </w:tc>
            </w:tr>
            <w:tr w:rsidR="00120FE2" w:rsidRPr="004E5C22" w:rsidTr="0047432F">
              <w:trPr>
                <w:trHeight w:val="563"/>
              </w:trPr>
              <w:tc>
                <w:tcPr>
                  <w:tcW w:w="6295" w:type="dxa"/>
                  <w:vAlign w:val="center"/>
                </w:tcPr>
                <w:p w:rsidR="00120FE2" w:rsidRPr="00933A92" w:rsidRDefault="002B2DD0" w:rsidP="0047432F">
                  <w:pPr>
                    <w:rPr>
                      <w:rFonts w:asciiTheme="majorHAnsi" w:hAnsiTheme="majorHAnsi"/>
                      <w:sz w:val="16"/>
                      <w:szCs w:val="16"/>
                    </w:rPr>
                  </w:pPr>
                  <w:r>
                    <w:rPr>
                      <w:rFonts w:asciiTheme="majorHAnsi" w:hAnsiTheme="majorHAnsi"/>
                      <w:sz w:val="16"/>
                      <w:szCs w:val="16"/>
                    </w:rPr>
                    <w:t>35</w:t>
                  </w:r>
                  <w:r w:rsidR="009571CC">
                    <w:rPr>
                      <w:rFonts w:asciiTheme="majorHAnsi" w:hAnsiTheme="majorHAnsi"/>
                      <w:sz w:val="16"/>
                      <w:szCs w:val="16"/>
                    </w:rPr>
                    <w:t xml:space="preserve">. Includes aligned rubrics, answer keys and scoring guidelines that provide sufficient guidance for interpreting student performance. </w:t>
                  </w:r>
                </w:p>
              </w:tc>
              <w:tc>
                <w:tcPr>
                  <w:tcW w:w="268"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7565" w:type="dxa"/>
                </w:tcPr>
                <w:p w:rsidR="00120FE2" w:rsidRPr="004E5C22" w:rsidRDefault="00120FE2" w:rsidP="0047432F">
                  <w:pPr>
                    <w:jc w:val="center"/>
                    <w:rPr>
                      <w:rFonts w:asciiTheme="majorHAnsi" w:hAnsiTheme="majorHAnsi"/>
                      <w:sz w:val="20"/>
                      <w:szCs w:val="20"/>
                    </w:rPr>
                  </w:pPr>
                </w:p>
              </w:tc>
            </w:tr>
            <w:tr w:rsidR="00120FE2" w:rsidRPr="004E5C22" w:rsidTr="0047432F">
              <w:trPr>
                <w:trHeight w:val="563"/>
              </w:trPr>
              <w:tc>
                <w:tcPr>
                  <w:tcW w:w="6295" w:type="dxa"/>
                  <w:vAlign w:val="center"/>
                </w:tcPr>
                <w:p w:rsidR="00120FE2" w:rsidRPr="00933A92" w:rsidRDefault="002B2DD0" w:rsidP="0047432F">
                  <w:pPr>
                    <w:rPr>
                      <w:rFonts w:asciiTheme="majorHAnsi" w:hAnsiTheme="majorHAnsi"/>
                      <w:sz w:val="16"/>
                      <w:szCs w:val="16"/>
                    </w:rPr>
                  </w:pPr>
                  <w:r>
                    <w:rPr>
                      <w:rFonts w:asciiTheme="majorHAnsi" w:hAnsiTheme="majorHAnsi"/>
                      <w:sz w:val="16"/>
                      <w:szCs w:val="16"/>
                    </w:rPr>
                    <w:t>36</w:t>
                  </w:r>
                  <w:r w:rsidR="009571CC">
                    <w:rPr>
                      <w:rFonts w:asciiTheme="majorHAnsi" w:hAnsiTheme="majorHAnsi"/>
                      <w:sz w:val="16"/>
                      <w:szCs w:val="16"/>
                    </w:rPr>
                    <w:t>. Would align with the data team process.</w:t>
                  </w:r>
                </w:p>
              </w:tc>
              <w:tc>
                <w:tcPr>
                  <w:tcW w:w="268"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7565" w:type="dxa"/>
                </w:tcPr>
                <w:p w:rsidR="00120FE2" w:rsidRPr="004E5C22" w:rsidRDefault="00120FE2" w:rsidP="0047432F">
                  <w:pPr>
                    <w:jc w:val="center"/>
                    <w:rPr>
                      <w:rFonts w:asciiTheme="majorHAnsi" w:hAnsiTheme="majorHAnsi"/>
                      <w:sz w:val="20"/>
                      <w:szCs w:val="20"/>
                    </w:rPr>
                  </w:pPr>
                </w:p>
              </w:tc>
            </w:tr>
            <w:tr w:rsidR="00120FE2" w:rsidRPr="004E5C22" w:rsidTr="0047432F">
              <w:trPr>
                <w:trHeight w:val="563"/>
              </w:trPr>
              <w:tc>
                <w:tcPr>
                  <w:tcW w:w="6295" w:type="dxa"/>
                  <w:vAlign w:val="center"/>
                </w:tcPr>
                <w:p w:rsidR="00120FE2" w:rsidRDefault="009571CC" w:rsidP="009571CC">
                  <w:pPr>
                    <w:rPr>
                      <w:rFonts w:asciiTheme="majorHAnsi" w:hAnsiTheme="majorHAnsi"/>
                      <w:sz w:val="16"/>
                      <w:szCs w:val="16"/>
                    </w:rPr>
                  </w:pPr>
                  <w:r>
                    <w:rPr>
                      <w:rFonts w:asciiTheme="majorHAnsi" w:hAnsiTheme="majorHAnsi"/>
                      <w:sz w:val="16"/>
                      <w:szCs w:val="16"/>
                    </w:rPr>
                    <w:t>3</w:t>
                  </w:r>
                  <w:r w:rsidR="002B2DD0">
                    <w:rPr>
                      <w:rFonts w:asciiTheme="majorHAnsi" w:hAnsiTheme="majorHAnsi"/>
                      <w:sz w:val="16"/>
                      <w:szCs w:val="16"/>
                    </w:rPr>
                    <w:t>7</w:t>
                  </w:r>
                  <w:r>
                    <w:rPr>
                      <w:rFonts w:asciiTheme="majorHAnsi" w:hAnsiTheme="majorHAnsi"/>
                      <w:sz w:val="16"/>
                      <w:szCs w:val="16"/>
                    </w:rPr>
                    <w:t xml:space="preserve">. Used varied modes of curriculum-embedded assessments that may include pre-, formative, summative and self-assessment measures. </w:t>
                  </w:r>
                </w:p>
              </w:tc>
              <w:tc>
                <w:tcPr>
                  <w:tcW w:w="268"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269" w:type="dxa"/>
                  <w:vAlign w:val="center"/>
                </w:tcPr>
                <w:p w:rsidR="00120FE2" w:rsidRPr="004E5C22" w:rsidRDefault="00120FE2" w:rsidP="0047432F">
                  <w:pPr>
                    <w:jc w:val="center"/>
                    <w:rPr>
                      <w:rFonts w:asciiTheme="majorHAnsi" w:hAnsiTheme="majorHAnsi"/>
                      <w:sz w:val="20"/>
                      <w:szCs w:val="20"/>
                    </w:rPr>
                  </w:pPr>
                </w:p>
              </w:tc>
              <w:tc>
                <w:tcPr>
                  <w:tcW w:w="7565" w:type="dxa"/>
                </w:tcPr>
                <w:p w:rsidR="00120FE2" w:rsidRPr="004E5C22" w:rsidRDefault="00120FE2" w:rsidP="0047432F">
                  <w:pPr>
                    <w:jc w:val="center"/>
                    <w:rPr>
                      <w:rFonts w:asciiTheme="majorHAnsi" w:hAnsiTheme="majorHAnsi"/>
                      <w:sz w:val="20"/>
                      <w:szCs w:val="20"/>
                    </w:rPr>
                  </w:pPr>
                </w:p>
              </w:tc>
            </w:tr>
          </w:tbl>
          <w:p w:rsidR="00120FE2" w:rsidRDefault="00120FE2" w:rsidP="0047432F">
            <w:pPr>
              <w:rPr>
                <w:rFonts w:asciiTheme="majorHAnsi" w:hAnsiTheme="majorHAnsi"/>
                <w:b/>
                <w:sz w:val="20"/>
                <w:szCs w:val="20"/>
              </w:rPr>
            </w:pPr>
          </w:p>
        </w:tc>
      </w:tr>
    </w:tbl>
    <w:p w:rsidR="00120FE2" w:rsidRPr="004E5C22" w:rsidRDefault="00120FE2" w:rsidP="00120FE2">
      <w:pPr>
        <w:spacing w:after="0" w:line="240" w:lineRule="auto"/>
        <w:rPr>
          <w:rFonts w:asciiTheme="majorHAnsi" w:hAnsiTheme="majorHAnsi"/>
          <w:b/>
          <w:sz w:val="20"/>
          <w:szCs w:val="20"/>
        </w:rPr>
      </w:pPr>
    </w:p>
    <w:tbl>
      <w:tblPr>
        <w:tblStyle w:val="TableGrid"/>
        <w:tblW w:w="15228" w:type="dxa"/>
        <w:tblLayout w:type="fixed"/>
        <w:tblLook w:val="04A0" w:firstRow="1" w:lastRow="0" w:firstColumn="1" w:lastColumn="0" w:noHBand="0" w:noVBand="1"/>
      </w:tblPr>
      <w:tblGrid>
        <w:gridCol w:w="15228"/>
      </w:tblGrid>
      <w:tr w:rsidR="006C5526" w:rsidTr="0047432F">
        <w:tc>
          <w:tcPr>
            <w:tcW w:w="15228" w:type="dxa"/>
          </w:tcPr>
          <w:p w:rsidR="006C5526" w:rsidRDefault="009571CC" w:rsidP="0047432F">
            <w:pPr>
              <w:rPr>
                <w:rFonts w:asciiTheme="majorHAnsi" w:hAnsiTheme="majorHAnsi"/>
                <w:b/>
                <w:sz w:val="20"/>
                <w:szCs w:val="20"/>
              </w:rPr>
            </w:pPr>
            <w:r>
              <w:rPr>
                <w:rFonts w:asciiTheme="majorHAnsi" w:hAnsiTheme="majorHAnsi"/>
                <w:b/>
                <w:sz w:val="20"/>
                <w:szCs w:val="20"/>
              </w:rPr>
              <w:t>Technology</w:t>
            </w:r>
            <w:r w:rsidR="002B2DD0">
              <w:rPr>
                <w:rFonts w:asciiTheme="majorHAnsi" w:hAnsiTheme="majorHAnsi"/>
                <w:b/>
                <w:sz w:val="20"/>
                <w:szCs w:val="20"/>
              </w:rPr>
              <w:t xml:space="preserve"> Score:                  /21</w:t>
            </w:r>
            <w:r w:rsidR="002B2DD0">
              <w:rPr>
                <w:rFonts w:asciiTheme="majorHAnsi" w:hAnsiTheme="majorHAnsi"/>
                <w:b/>
                <w:sz w:val="20"/>
                <w:szCs w:val="20"/>
              </w:rPr>
              <w:t xml:space="preserve"> = _______%</w:t>
            </w:r>
          </w:p>
          <w:tbl>
            <w:tblPr>
              <w:tblStyle w:val="TableGrid"/>
              <w:tblW w:w="14935" w:type="dxa"/>
              <w:tblLayout w:type="fixed"/>
              <w:tblLook w:val="04A0" w:firstRow="1" w:lastRow="0" w:firstColumn="1" w:lastColumn="0" w:noHBand="0" w:noVBand="1"/>
            </w:tblPr>
            <w:tblGrid>
              <w:gridCol w:w="6295"/>
              <w:gridCol w:w="268"/>
              <w:gridCol w:w="269"/>
              <w:gridCol w:w="269"/>
              <w:gridCol w:w="269"/>
              <w:gridCol w:w="7565"/>
            </w:tblGrid>
            <w:tr w:rsidR="006C5526" w:rsidRPr="004E5C22" w:rsidTr="0047432F">
              <w:tc>
                <w:tcPr>
                  <w:tcW w:w="6295" w:type="dxa"/>
                  <w:shd w:val="clear" w:color="auto" w:fill="D9D9D9" w:themeFill="background1" w:themeFillShade="D9"/>
                  <w:vAlign w:val="center"/>
                </w:tcPr>
                <w:p w:rsidR="006C5526" w:rsidRPr="006C5526" w:rsidRDefault="006C5526" w:rsidP="0047432F">
                  <w:pPr>
                    <w:rPr>
                      <w:rFonts w:asciiTheme="majorHAnsi" w:hAnsiTheme="majorHAnsi"/>
                      <w:b/>
                      <w:sz w:val="20"/>
                      <w:szCs w:val="20"/>
                    </w:rPr>
                  </w:pPr>
                  <w:r w:rsidRPr="006C5526">
                    <w:rPr>
                      <w:rFonts w:asciiTheme="majorHAnsi" w:hAnsiTheme="majorHAnsi"/>
                      <w:b/>
                      <w:sz w:val="20"/>
                      <w:szCs w:val="20"/>
                    </w:rPr>
                    <w:t>Criteria -The Program:</w:t>
                  </w:r>
                </w:p>
              </w:tc>
              <w:tc>
                <w:tcPr>
                  <w:tcW w:w="268" w:type="dxa"/>
                  <w:shd w:val="clear" w:color="auto" w:fill="D9D9D9" w:themeFill="background1" w:themeFillShade="D9"/>
                  <w:vAlign w:val="center"/>
                </w:tcPr>
                <w:p w:rsidR="006C5526" w:rsidRPr="006C5526" w:rsidRDefault="006C5526" w:rsidP="0047432F">
                  <w:pPr>
                    <w:jc w:val="center"/>
                    <w:rPr>
                      <w:rFonts w:asciiTheme="majorHAnsi" w:hAnsiTheme="majorHAnsi"/>
                      <w:b/>
                      <w:sz w:val="20"/>
                      <w:szCs w:val="20"/>
                    </w:rPr>
                  </w:pPr>
                  <w:r w:rsidRPr="006C5526">
                    <w:rPr>
                      <w:rFonts w:asciiTheme="majorHAnsi" w:hAnsiTheme="majorHAnsi"/>
                      <w:b/>
                      <w:sz w:val="20"/>
                      <w:szCs w:val="20"/>
                    </w:rPr>
                    <w:t>3</w:t>
                  </w:r>
                </w:p>
              </w:tc>
              <w:tc>
                <w:tcPr>
                  <w:tcW w:w="269" w:type="dxa"/>
                  <w:shd w:val="clear" w:color="auto" w:fill="D9D9D9" w:themeFill="background1" w:themeFillShade="D9"/>
                  <w:vAlign w:val="center"/>
                </w:tcPr>
                <w:p w:rsidR="006C5526" w:rsidRPr="006C5526" w:rsidRDefault="006C5526" w:rsidP="0047432F">
                  <w:pPr>
                    <w:jc w:val="center"/>
                    <w:rPr>
                      <w:rFonts w:asciiTheme="majorHAnsi" w:hAnsiTheme="majorHAnsi"/>
                      <w:b/>
                      <w:sz w:val="20"/>
                      <w:szCs w:val="20"/>
                    </w:rPr>
                  </w:pPr>
                  <w:r w:rsidRPr="006C5526">
                    <w:rPr>
                      <w:rFonts w:asciiTheme="majorHAnsi" w:hAnsiTheme="majorHAnsi"/>
                      <w:b/>
                      <w:sz w:val="20"/>
                      <w:szCs w:val="20"/>
                    </w:rPr>
                    <w:t>2</w:t>
                  </w:r>
                </w:p>
              </w:tc>
              <w:tc>
                <w:tcPr>
                  <w:tcW w:w="269" w:type="dxa"/>
                  <w:shd w:val="clear" w:color="auto" w:fill="D9D9D9" w:themeFill="background1" w:themeFillShade="D9"/>
                  <w:vAlign w:val="center"/>
                </w:tcPr>
                <w:p w:rsidR="006C5526" w:rsidRPr="006C5526" w:rsidRDefault="006C5526" w:rsidP="0047432F">
                  <w:pPr>
                    <w:jc w:val="center"/>
                    <w:rPr>
                      <w:rFonts w:asciiTheme="majorHAnsi" w:hAnsiTheme="majorHAnsi"/>
                      <w:b/>
                      <w:sz w:val="20"/>
                      <w:szCs w:val="20"/>
                    </w:rPr>
                  </w:pPr>
                  <w:r w:rsidRPr="006C5526">
                    <w:rPr>
                      <w:rFonts w:asciiTheme="majorHAnsi" w:hAnsiTheme="majorHAnsi"/>
                      <w:b/>
                      <w:sz w:val="20"/>
                      <w:szCs w:val="20"/>
                    </w:rPr>
                    <w:t>1</w:t>
                  </w:r>
                </w:p>
              </w:tc>
              <w:tc>
                <w:tcPr>
                  <w:tcW w:w="269" w:type="dxa"/>
                  <w:shd w:val="clear" w:color="auto" w:fill="D9D9D9" w:themeFill="background1" w:themeFillShade="D9"/>
                  <w:vAlign w:val="center"/>
                </w:tcPr>
                <w:p w:rsidR="006C5526" w:rsidRPr="006C5526" w:rsidRDefault="006C5526" w:rsidP="0047432F">
                  <w:pPr>
                    <w:jc w:val="center"/>
                    <w:rPr>
                      <w:rFonts w:asciiTheme="majorHAnsi" w:hAnsiTheme="majorHAnsi"/>
                      <w:b/>
                      <w:sz w:val="20"/>
                      <w:szCs w:val="20"/>
                    </w:rPr>
                  </w:pPr>
                  <w:r w:rsidRPr="006C5526">
                    <w:rPr>
                      <w:rFonts w:asciiTheme="majorHAnsi" w:hAnsiTheme="majorHAnsi"/>
                      <w:b/>
                      <w:sz w:val="20"/>
                      <w:szCs w:val="20"/>
                    </w:rPr>
                    <w:t>0</w:t>
                  </w:r>
                </w:p>
              </w:tc>
              <w:tc>
                <w:tcPr>
                  <w:tcW w:w="7565" w:type="dxa"/>
                  <w:shd w:val="clear" w:color="auto" w:fill="D9D9D9" w:themeFill="background1" w:themeFillShade="D9"/>
                </w:tcPr>
                <w:p w:rsidR="006C5526" w:rsidRPr="006C5526" w:rsidRDefault="006C5526" w:rsidP="0047432F">
                  <w:pPr>
                    <w:jc w:val="center"/>
                    <w:rPr>
                      <w:rFonts w:asciiTheme="majorHAnsi" w:hAnsiTheme="majorHAnsi"/>
                      <w:b/>
                      <w:sz w:val="20"/>
                      <w:szCs w:val="20"/>
                    </w:rPr>
                  </w:pPr>
                  <w:r w:rsidRPr="006C5526">
                    <w:rPr>
                      <w:rFonts w:asciiTheme="majorHAnsi" w:hAnsiTheme="majorHAnsi"/>
                      <w:b/>
                      <w:sz w:val="20"/>
                      <w:szCs w:val="20"/>
                    </w:rPr>
                    <w:t>Comments</w:t>
                  </w:r>
                </w:p>
              </w:tc>
            </w:tr>
            <w:tr w:rsidR="006C5526" w:rsidRPr="004E5C22" w:rsidTr="009571CC">
              <w:trPr>
                <w:trHeight w:val="479"/>
              </w:trPr>
              <w:tc>
                <w:tcPr>
                  <w:tcW w:w="6295" w:type="dxa"/>
                  <w:vAlign w:val="center"/>
                </w:tcPr>
                <w:p w:rsidR="006C5526" w:rsidRPr="004E5C22" w:rsidRDefault="009571CC" w:rsidP="002B2DD0">
                  <w:pPr>
                    <w:rPr>
                      <w:rFonts w:asciiTheme="majorHAnsi" w:hAnsiTheme="majorHAnsi"/>
                      <w:sz w:val="16"/>
                      <w:szCs w:val="16"/>
                    </w:rPr>
                  </w:pPr>
                  <w:r>
                    <w:rPr>
                      <w:rFonts w:asciiTheme="majorHAnsi" w:hAnsiTheme="majorHAnsi"/>
                      <w:sz w:val="16"/>
                      <w:szCs w:val="16"/>
                    </w:rPr>
                    <w:t>3</w:t>
                  </w:r>
                  <w:r w:rsidR="002B2DD0">
                    <w:rPr>
                      <w:rFonts w:asciiTheme="majorHAnsi" w:hAnsiTheme="majorHAnsi"/>
                      <w:sz w:val="16"/>
                      <w:szCs w:val="16"/>
                    </w:rPr>
                    <w:t>8</w:t>
                  </w:r>
                  <w:r>
                    <w:rPr>
                      <w:rFonts w:asciiTheme="majorHAnsi" w:hAnsiTheme="majorHAnsi"/>
                      <w:sz w:val="16"/>
                      <w:szCs w:val="16"/>
                    </w:rPr>
                    <w:t>. Provides electronic versions of all student and teacher paper-based resources.</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6C5526" w:rsidRPr="004E5C22" w:rsidTr="009571CC">
              <w:trPr>
                <w:trHeight w:val="479"/>
              </w:trPr>
              <w:tc>
                <w:tcPr>
                  <w:tcW w:w="6295" w:type="dxa"/>
                  <w:vAlign w:val="center"/>
                </w:tcPr>
                <w:p w:rsidR="006C5526" w:rsidRDefault="002B2DD0" w:rsidP="0047432F">
                  <w:pPr>
                    <w:rPr>
                      <w:rFonts w:asciiTheme="majorHAnsi" w:hAnsiTheme="majorHAnsi"/>
                      <w:sz w:val="16"/>
                      <w:szCs w:val="16"/>
                    </w:rPr>
                  </w:pPr>
                  <w:r>
                    <w:rPr>
                      <w:rFonts w:asciiTheme="majorHAnsi" w:hAnsiTheme="majorHAnsi"/>
                      <w:sz w:val="16"/>
                      <w:szCs w:val="16"/>
                    </w:rPr>
                    <w:t>39</w:t>
                  </w:r>
                  <w:r w:rsidR="009571CC">
                    <w:rPr>
                      <w:rFonts w:asciiTheme="majorHAnsi" w:hAnsiTheme="majorHAnsi"/>
                      <w:sz w:val="16"/>
                      <w:szCs w:val="16"/>
                    </w:rPr>
                    <w:t>. Provides electronic resources that permit modification by teachers.</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6C5526" w:rsidRPr="004E5C22" w:rsidTr="009571CC">
              <w:trPr>
                <w:trHeight w:val="479"/>
              </w:trPr>
              <w:tc>
                <w:tcPr>
                  <w:tcW w:w="6295" w:type="dxa"/>
                  <w:vAlign w:val="center"/>
                </w:tcPr>
                <w:p w:rsidR="006C5526" w:rsidRPr="00933A92" w:rsidRDefault="002B2DD0" w:rsidP="0047432F">
                  <w:pPr>
                    <w:rPr>
                      <w:rFonts w:asciiTheme="majorHAnsi" w:hAnsiTheme="majorHAnsi"/>
                      <w:sz w:val="16"/>
                      <w:szCs w:val="16"/>
                    </w:rPr>
                  </w:pPr>
                  <w:r>
                    <w:rPr>
                      <w:rFonts w:asciiTheme="majorHAnsi" w:hAnsiTheme="majorHAnsi"/>
                      <w:sz w:val="16"/>
                      <w:szCs w:val="16"/>
                    </w:rPr>
                    <w:t>40</w:t>
                  </w:r>
                  <w:r w:rsidR="009571CC">
                    <w:rPr>
                      <w:rFonts w:asciiTheme="majorHAnsi" w:hAnsiTheme="majorHAnsi"/>
                      <w:sz w:val="16"/>
                      <w:szCs w:val="16"/>
                    </w:rPr>
                    <w:t>. Provides supplemental resources and engaging activities for students that are meaningful and reinforce or extend learning.</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6C5526" w:rsidRPr="004E5C22" w:rsidTr="009571CC">
              <w:trPr>
                <w:trHeight w:val="479"/>
              </w:trPr>
              <w:tc>
                <w:tcPr>
                  <w:tcW w:w="6295" w:type="dxa"/>
                  <w:vAlign w:val="center"/>
                </w:tcPr>
                <w:p w:rsidR="006C5526" w:rsidRPr="00933A92" w:rsidRDefault="002B2DD0" w:rsidP="0047432F">
                  <w:pPr>
                    <w:rPr>
                      <w:rFonts w:asciiTheme="majorHAnsi" w:hAnsiTheme="majorHAnsi"/>
                      <w:sz w:val="16"/>
                      <w:szCs w:val="16"/>
                    </w:rPr>
                  </w:pPr>
                  <w:r>
                    <w:rPr>
                      <w:rFonts w:asciiTheme="majorHAnsi" w:hAnsiTheme="majorHAnsi"/>
                      <w:sz w:val="16"/>
                      <w:szCs w:val="16"/>
                    </w:rPr>
                    <w:t>41</w:t>
                  </w:r>
                  <w:r w:rsidR="009571CC">
                    <w:rPr>
                      <w:rFonts w:asciiTheme="majorHAnsi" w:hAnsiTheme="majorHAnsi"/>
                      <w:sz w:val="16"/>
                      <w:szCs w:val="16"/>
                    </w:rPr>
                    <w:t>. Provides online resources for parents to su</w:t>
                  </w:r>
                  <w:bookmarkStart w:id="0" w:name="_GoBack"/>
                  <w:bookmarkEnd w:id="0"/>
                  <w:r w:rsidR="009571CC">
                    <w:rPr>
                      <w:rFonts w:asciiTheme="majorHAnsi" w:hAnsiTheme="majorHAnsi"/>
                      <w:sz w:val="16"/>
                      <w:szCs w:val="16"/>
                    </w:rPr>
                    <w:t>pport students at home.</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6C5526" w:rsidRPr="004E5C22" w:rsidTr="009571CC">
              <w:trPr>
                <w:trHeight w:val="479"/>
              </w:trPr>
              <w:tc>
                <w:tcPr>
                  <w:tcW w:w="6295" w:type="dxa"/>
                  <w:vAlign w:val="center"/>
                </w:tcPr>
                <w:p w:rsidR="006C5526" w:rsidRPr="00933A92" w:rsidRDefault="002B2DD0" w:rsidP="002B2DD0">
                  <w:pPr>
                    <w:rPr>
                      <w:rFonts w:asciiTheme="majorHAnsi" w:hAnsiTheme="majorHAnsi"/>
                      <w:sz w:val="16"/>
                      <w:szCs w:val="16"/>
                    </w:rPr>
                  </w:pPr>
                  <w:r>
                    <w:rPr>
                      <w:rFonts w:asciiTheme="majorHAnsi" w:hAnsiTheme="majorHAnsi"/>
                      <w:sz w:val="16"/>
                      <w:szCs w:val="16"/>
                    </w:rPr>
                    <w:t>42</w:t>
                  </w:r>
                  <w:r w:rsidR="009571CC">
                    <w:rPr>
                      <w:rFonts w:asciiTheme="majorHAnsi" w:hAnsiTheme="majorHAnsi"/>
                      <w:sz w:val="16"/>
                      <w:szCs w:val="16"/>
                    </w:rPr>
                    <w:t xml:space="preserve">. Provides strategies and resources to integrate resources into teaching </w:t>
                  </w:r>
                  <w:proofErr w:type="spellStart"/>
                  <w:r w:rsidR="009571CC">
                    <w:rPr>
                      <w:rFonts w:asciiTheme="majorHAnsi" w:hAnsiTheme="majorHAnsi"/>
                      <w:sz w:val="16"/>
                      <w:szCs w:val="16"/>
                    </w:rPr>
                    <w:t>learening</w:t>
                  </w:r>
                  <w:proofErr w:type="spellEnd"/>
                  <w:r w:rsidR="009571CC">
                    <w:rPr>
                      <w:rFonts w:asciiTheme="majorHAnsi" w:hAnsiTheme="majorHAnsi"/>
                      <w:sz w:val="16"/>
                      <w:szCs w:val="16"/>
                    </w:rPr>
                    <w:t xml:space="preserve">. </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6C5526" w:rsidRPr="004E5C22" w:rsidTr="009571CC">
              <w:trPr>
                <w:trHeight w:val="479"/>
              </w:trPr>
              <w:tc>
                <w:tcPr>
                  <w:tcW w:w="6295" w:type="dxa"/>
                  <w:vAlign w:val="center"/>
                </w:tcPr>
                <w:p w:rsidR="006C5526" w:rsidRDefault="002B2DD0" w:rsidP="0047432F">
                  <w:pPr>
                    <w:rPr>
                      <w:rFonts w:asciiTheme="majorHAnsi" w:hAnsiTheme="majorHAnsi"/>
                      <w:sz w:val="16"/>
                      <w:szCs w:val="16"/>
                    </w:rPr>
                  </w:pPr>
                  <w:r>
                    <w:rPr>
                      <w:rFonts w:asciiTheme="majorHAnsi" w:hAnsiTheme="majorHAnsi"/>
                      <w:sz w:val="16"/>
                      <w:szCs w:val="16"/>
                    </w:rPr>
                    <w:t>43</w:t>
                  </w:r>
                  <w:r w:rsidR="009571CC">
                    <w:rPr>
                      <w:rFonts w:asciiTheme="majorHAnsi" w:hAnsiTheme="majorHAnsi"/>
                      <w:sz w:val="16"/>
                      <w:szCs w:val="16"/>
                    </w:rPr>
                    <w:t xml:space="preserve">. Has an online fact fluency program similar to </w:t>
                  </w:r>
                  <w:proofErr w:type="spellStart"/>
                  <w:r w:rsidR="009571CC">
                    <w:rPr>
                      <w:rFonts w:asciiTheme="majorHAnsi" w:hAnsiTheme="majorHAnsi"/>
                      <w:sz w:val="16"/>
                      <w:szCs w:val="16"/>
                    </w:rPr>
                    <w:t>Fastt</w:t>
                  </w:r>
                  <w:proofErr w:type="spellEnd"/>
                  <w:r w:rsidR="009571CC">
                    <w:rPr>
                      <w:rFonts w:asciiTheme="majorHAnsi" w:hAnsiTheme="majorHAnsi"/>
                      <w:sz w:val="16"/>
                      <w:szCs w:val="16"/>
                    </w:rPr>
                    <w:t xml:space="preserve"> Math.</w:t>
                  </w:r>
                </w:p>
              </w:tc>
              <w:tc>
                <w:tcPr>
                  <w:tcW w:w="268" w:type="dxa"/>
                  <w:vAlign w:val="center"/>
                </w:tcPr>
                <w:p w:rsidR="006C5526" w:rsidRPr="004E5C22" w:rsidRDefault="006C5526" w:rsidP="009571CC">
                  <w:pP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r w:rsidR="006C5526" w:rsidRPr="004E5C22" w:rsidTr="009571CC">
              <w:trPr>
                <w:trHeight w:val="479"/>
              </w:trPr>
              <w:tc>
                <w:tcPr>
                  <w:tcW w:w="6295" w:type="dxa"/>
                  <w:vAlign w:val="center"/>
                </w:tcPr>
                <w:p w:rsidR="006C5526" w:rsidRDefault="002B2DD0" w:rsidP="0047432F">
                  <w:pPr>
                    <w:rPr>
                      <w:rFonts w:asciiTheme="majorHAnsi" w:hAnsiTheme="majorHAnsi"/>
                      <w:sz w:val="16"/>
                      <w:szCs w:val="16"/>
                    </w:rPr>
                  </w:pPr>
                  <w:r>
                    <w:rPr>
                      <w:rFonts w:asciiTheme="majorHAnsi" w:hAnsiTheme="majorHAnsi"/>
                      <w:sz w:val="16"/>
                      <w:szCs w:val="16"/>
                    </w:rPr>
                    <w:t>44</w:t>
                  </w:r>
                  <w:r w:rsidR="009571CC">
                    <w:rPr>
                      <w:rFonts w:asciiTheme="majorHAnsi" w:hAnsiTheme="majorHAnsi"/>
                      <w:sz w:val="16"/>
                      <w:szCs w:val="16"/>
                    </w:rPr>
                    <w:t>. Allows teachers to track student progress through the standards.</w:t>
                  </w:r>
                </w:p>
              </w:tc>
              <w:tc>
                <w:tcPr>
                  <w:tcW w:w="268"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269" w:type="dxa"/>
                  <w:vAlign w:val="center"/>
                </w:tcPr>
                <w:p w:rsidR="006C5526" w:rsidRPr="004E5C22" w:rsidRDefault="006C5526" w:rsidP="0047432F">
                  <w:pPr>
                    <w:jc w:val="center"/>
                    <w:rPr>
                      <w:rFonts w:asciiTheme="majorHAnsi" w:hAnsiTheme="majorHAnsi"/>
                      <w:sz w:val="20"/>
                      <w:szCs w:val="20"/>
                    </w:rPr>
                  </w:pPr>
                </w:p>
              </w:tc>
              <w:tc>
                <w:tcPr>
                  <w:tcW w:w="7565" w:type="dxa"/>
                </w:tcPr>
                <w:p w:rsidR="006C5526" w:rsidRPr="004E5C22" w:rsidRDefault="006C5526" w:rsidP="0047432F">
                  <w:pPr>
                    <w:jc w:val="center"/>
                    <w:rPr>
                      <w:rFonts w:asciiTheme="majorHAnsi" w:hAnsiTheme="majorHAnsi"/>
                      <w:sz w:val="20"/>
                      <w:szCs w:val="20"/>
                    </w:rPr>
                  </w:pPr>
                </w:p>
              </w:tc>
            </w:tr>
          </w:tbl>
          <w:p w:rsidR="006C5526" w:rsidRDefault="006C5526" w:rsidP="0047432F">
            <w:pPr>
              <w:rPr>
                <w:rFonts w:asciiTheme="majorHAnsi" w:hAnsiTheme="majorHAnsi"/>
                <w:b/>
                <w:sz w:val="20"/>
                <w:szCs w:val="20"/>
              </w:rPr>
            </w:pPr>
          </w:p>
        </w:tc>
      </w:tr>
    </w:tbl>
    <w:p w:rsidR="006C5526" w:rsidRPr="004E5C22" w:rsidRDefault="006C5526" w:rsidP="006C5526">
      <w:pPr>
        <w:spacing w:after="0" w:line="240" w:lineRule="auto"/>
        <w:rPr>
          <w:rFonts w:asciiTheme="majorHAnsi" w:hAnsiTheme="majorHAnsi"/>
          <w:b/>
          <w:sz w:val="20"/>
          <w:szCs w:val="20"/>
        </w:rPr>
      </w:pPr>
    </w:p>
    <w:tbl>
      <w:tblPr>
        <w:tblStyle w:val="TableGrid"/>
        <w:tblW w:w="15228" w:type="dxa"/>
        <w:tblLayout w:type="fixed"/>
        <w:tblLook w:val="04A0" w:firstRow="1" w:lastRow="0" w:firstColumn="1" w:lastColumn="0" w:noHBand="0" w:noVBand="1"/>
      </w:tblPr>
      <w:tblGrid>
        <w:gridCol w:w="15228"/>
      </w:tblGrid>
      <w:tr w:rsidR="006C5526" w:rsidTr="0047432F">
        <w:tc>
          <w:tcPr>
            <w:tcW w:w="15228" w:type="dxa"/>
          </w:tcPr>
          <w:p w:rsidR="006C5526" w:rsidRDefault="009571CC" w:rsidP="0047432F">
            <w:pPr>
              <w:rPr>
                <w:rFonts w:asciiTheme="majorHAnsi" w:hAnsiTheme="majorHAnsi"/>
                <w:b/>
                <w:sz w:val="20"/>
                <w:szCs w:val="20"/>
              </w:rPr>
            </w:pPr>
            <w:r>
              <w:rPr>
                <w:rFonts w:asciiTheme="majorHAnsi" w:hAnsiTheme="majorHAnsi"/>
                <w:b/>
                <w:sz w:val="20"/>
                <w:szCs w:val="20"/>
              </w:rPr>
              <w:t>Overall Comments</w:t>
            </w:r>
          </w:p>
          <w:tbl>
            <w:tblPr>
              <w:tblStyle w:val="TableGrid"/>
              <w:tblW w:w="14935" w:type="dxa"/>
              <w:tblLayout w:type="fixed"/>
              <w:tblLook w:val="04A0" w:firstRow="1" w:lastRow="0" w:firstColumn="1" w:lastColumn="0" w:noHBand="0" w:noVBand="1"/>
            </w:tblPr>
            <w:tblGrid>
              <w:gridCol w:w="14935"/>
            </w:tblGrid>
            <w:tr w:rsidR="009571CC" w:rsidRPr="004E5C22" w:rsidTr="00675FEB">
              <w:tc>
                <w:tcPr>
                  <w:tcW w:w="14935" w:type="dxa"/>
                  <w:shd w:val="clear" w:color="auto" w:fill="D9D9D9" w:themeFill="background1" w:themeFillShade="D9"/>
                  <w:vAlign w:val="center"/>
                </w:tcPr>
                <w:p w:rsidR="009571CC" w:rsidRPr="006C5526" w:rsidRDefault="009571CC" w:rsidP="009571CC">
                  <w:pPr>
                    <w:rPr>
                      <w:rFonts w:asciiTheme="majorHAnsi" w:hAnsiTheme="majorHAnsi"/>
                      <w:b/>
                      <w:sz w:val="20"/>
                      <w:szCs w:val="20"/>
                    </w:rPr>
                  </w:pPr>
                  <w:r>
                    <w:rPr>
                      <w:rFonts w:asciiTheme="majorHAnsi" w:hAnsiTheme="majorHAnsi"/>
                      <w:b/>
                      <w:sz w:val="20"/>
                      <w:szCs w:val="20"/>
                    </w:rPr>
                    <w:t>Your thoughts</w:t>
                  </w:r>
                  <w:r w:rsidR="002B2DD0">
                    <w:rPr>
                      <w:rFonts w:asciiTheme="majorHAnsi" w:hAnsiTheme="majorHAnsi"/>
                      <w:b/>
                      <w:sz w:val="20"/>
                      <w:szCs w:val="20"/>
                    </w:rPr>
                    <w:t>/opinions</w:t>
                  </w:r>
                  <w:r>
                    <w:rPr>
                      <w:rFonts w:asciiTheme="majorHAnsi" w:hAnsiTheme="majorHAnsi"/>
                      <w:b/>
                      <w:sz w:val="20"/>
                      <w:szCs w:val="20"/>
                    </w:rPr>
                    <w:t>:</w:t>
                  </w:r>
                </w:p>
              </w:tc>
            </w:tr>
            <w:tr w:rsidR="009571CC" w:rsidRPr="004E5C22" w:rsidTr="00624EE5">
              <w:trPr>
                <w:trHeight w:val="1886"/>
              </w:trPr>
              <w:tc>
                <w:tcPr>
                  <w:tcW w:w="14935" w:type="dxa"/>
                  <w:vAlign w:val="center"/>
                </w:tcPr>
                <w:p w:rsidR="009571CC" w:rsidRDefault="009571CC" w:rsidP="0047432F">
                  <w:pPr>
                    <w:jc w:val="center"/>
                    <w:rPr>
                      <w:rFonts w:asciiTheme="majorHAnsi" w:hAnsiTheme="majorHAnsi"/>
                      <w:sz w:val="16"/>
                      <w:szCs w:val="16"/>
                    </w:rPr>
                  </w:pPr>
                </w:p>
                <w:p w:rsidR="009571CC" w:rsidRDefault="009571CC" w:rsidP="0047432F">
                  <w:pPr>
                    <w:jc w:val="center"/>
                    <w:rPr>
                      <w:rFonts w:asciiTheme="majorHAnsi" w:hAnsiTheme="majorHAnsi"/>
                      <w:sz w:val="16"/>
                      <w:szCs w:val="16"/>
                    </w:rPr>
                  </w:pPr>
                </w:p>
                <w:p w:rsidR="009571CC" w:rsidRDefault="009571CC" w:rsidP="0047432F">
                  <w:pPr>
                    <w:jc w:val="center"/>
                    <w:rPr>
                      <w:rFonts w:asciiTheme="majorHAnsi" w:hAnsiTheme="majorHAnsi"/>
                      <w:sz w:val="16"/>
                      <w:szCs w:val="16"/>
                    </w:rPr>
                  </w:pPr>
                </w:p>
                <w:p w:rsidR="009571CC" w:rsidRDefault="009571CC" w:rsidP="0047432F">
                  <w:pPr>
                    <w:jc w:val="center"/>
                    <w:rPr>
                      <w:rFonts w:asciiTheme="majorHAnsi" w:hAnsiTheme="majorHAnsi"/>
                      <w:sz w:val="16"/>
                      <w:szCs w:val="16"/>
                    </w:rPr>
                  </w:pPr>
                </w:p>
                <w:p w:rsidR="009571CC" w:rsidRDefault="009571CC" w:rsidP="0047432F">
                  <w:pPr>
                    <w:jc w:val="center"/>
                    <w:rPr>
                      <w:rFonts w:asciiTheme="majorHAnsi" w:hAnsiTheme="majorHAnsi"/>
                      <w:sz w:val="16"/>
                      <w:szCs w:val="16"/>
                    </w:rPr>
                  </w:pPr>
                </w:p>
                <w:p w:rsidR="009571CC" w:rsidRDefault="009571CC" w:rsidP="0047432F">
                  <w:pPr>
                    <w:jc w:val="center"/>
                    <w:rPr>
                      <w:rFonts w:asciiTheme="majorHAnsi" w:hAnsiTheme="majorHAnsi"/>
                      <w:sz w:val="16"/>
                      <w:szCs w:val="16"/>
                    </w:rPr>
                  </w:pPr>
                </w:p>
                <w:p w:rsidR="009571CC" w:rsidRDefault="009571CC" w:rsidP="0047432F">
                  <w:pPr>
                    <w:jc w:val="center"/>
                    <w:rPr>
                      <w:rFonts w:asciiTheme="majorHAnsi" w:hAnsiTheme="majorHAnsi"/>
                      <w:sz w:val="16"/>
                      <w:szCs w:val="16"/>
                    </w:rPr>
                  </w:pPr>
                </w:p>
                <w:p w:rsidR="009571CC" w:rsidRDefault="009571CC" w:rsidP="0047432F">
                  <w:pPr>
                    <w:jc w:val="center"/>
                    <w:rPr>
                      <w:rFonts w:asciiTheme="majorHAnsi" w:hAnsiTheme="majorHAnsi"/>
                      <w:sz w:val="16"/>
                      <w:szCs w:val="16"/>
                    </w:rPr>
                  </w:pPr>
                </w:p>
                <w:p w:rsidR="009571CC" w:rsidRDefault="009571CC" w:rsidP="0047432F">
                  <w:pPr>
                    <w:jc w:val="center"/>
                    <w:rPr>
                      <w:rFonts w:asciiTheme="majorHAnsi" w:hAnsiTheme="majorHAnsi"/>
                      <w:sz w:val="16"/>
                      <w:szCs w:val="16"/>
                    </w:rPr>
                  </w:pPr>
                </w:p>
                <w:p w:rsidR="009571CC" w:rsidRDefault="009571CC" w:rsidP="0047432F">
                  <w:pPr>
                    <w:jc w:val="center"/>
                    <w:rPr>
                      <w:rFonts w:asciiTheme="majorHAnsi" w:hAnsiTheme="majorHAnsi"/>
                      <w:sz w:val="16"/>
                      <w:szCs w:val="16"/>
                    </w:rPr>
                  </w:pPr>
                </w:p>
                <w:p w:rsidR="009571CC" w:rsidRDefault="009571CC" w:rsidP="0047432F">
                  <w:pPr>
                    <w:jc w:val="center"/>
                    <w:rPr>
                      <w:rFonts w:asciiTheme="majorHAnsi" w:hAnsiTheme="majorHAnsi"/>
                      <w:sz w:val="16"/>
                      <w:szCs w:val="16"/>
                    </w:rPr>
                  </w:pPr>
                </w:p>
                <w:p w:rsidR="009571CC" w:rsidRDefault="009571CC" w:rsidP="0047432F">
                  <w:pPr>
                    <w:jc w:val="center"/>
                    <w:rPr>
                      <w:rFonts w:asciiTheme="majorHAnsi" w:hAnsiTheme="majorHAnsi"/>
                      <w:sz w:val="16"/>
                      <w:szCs w:val="16"/>
                    </w:rPr>
                  </w:pPr>
                </w:p>
                <w:p w:rsidR="009571CC" w:rsidRPr="004E5C22" w:rsidRDefault="009571CC" w:rsidP="0047432F">
                  <w:pPr>
                    <w:jc w:val="center"/>
                    <w:rPr>
                      <w:rFonts w:asciiTheme="majorHAnsi" w:hAnsiTheme="majorHAnsi"/>
                      <w:sz w:val="20"/>
                      <w:szCs w:val="20"/>
                    </w:rPr>
                  </w:pPr>
                  <w:r>
                    <w:rPr>
                      <w:rFonts w:asciiTheme="majorHAnsi" w:hAnsiTheme="majorHAnsi"/>
                      <w:sz w:val="16"/>
                      <w:szCs w:val="16"/>
                    </w:rPr>
                    <w:t xml:space="preserve"> </w:t>
                  </w:r>
                </w:p>
              </w:tc>
            </w:tr>
          </w:tbl>
          <w:p w:rsidR="006C5526" w:rsidRDefault="006C5526" w:rsidP="0047432F">
            <w:pPr>
              <w:rPr>
                <w:rFonts w:asciiTheme="majorHAnsi" w:hAnsiTheme="majorHAnsi"/>
                <w:b/>
                <w:sz w:val="20"/>
                <w:szCs w:val="20"/>
              </w:rPr>
            </w:pPr>
          </w:p>
        </w:tc>
      </w:tr>
    </w:tbl>
    <w:p w:rsidR="00263BA2" w:rsidRDefault="00263BA2" w:rsidP="006C5526">
      <w:pPr>
        <w:spacing w:after="0" w:line="240" w:lineRule="auto"/>
        <w:rPr>
          <w:rFonts w:asciiTheme="majorHAnsi" w:hAnsiTheme="majorHAnsi"/>
          <w:b/>
          <w:sz w:val="36"/>
          <w:szCs w:val="36"/>
        </w:rPr>
      </w:pPr>
      <w:r>
        <w:rPr>
          <w:rFonts w:asciiTheme="majorHAnsi" w:hAnsiTheme="majorHAnsi"/>
          <w:b/>
          <w:sz w:val="36"/>
          <w:szCs w:val="36"/>
        </w:rPr>
        <w:lastRenderedPageBreak/>
        <w:t>3 – The instructional materials meet or exceed the criteria within the dimension.</w:t>
      </w:r>
      <w:r>
        <w:rPr>
          <w:rFonts w:asciiTheme="majorHAnsi" w:hAnsiTheme="majorHAnsi"/>
          <w:b/>
          <w:sz w:val="36"/>
          <w:szCs w:val="36"/>
        </w:rPr>
        <w:tab/>
      </w:r>
    </w:p>
    <w:p w:rsidR="00263BA2" w:rsidRDefault="00263BA2" w:rsidP="006C5526">
      <w:pPr>
        <w:spacing w:after="0" w:line="240" w:lineRule="auto"/>
        <w:rPr>
          <w:rFonts w:asciiTheme="majorHAnsi" w:hAnsiTheme="majorHAnsi"/>
          <w:b/>
          <w:sz w:val="36"/>
          <w:szCs w:val="36"/>
        </w:rPr>
      </w:pPr>
    </w:p>
    <w:p w:rsidR="00263BA2" w:rsidRDefault="00263BA2" w:rsidP="006C5526">
      <w:pPr>
        <w:spacing w:after="0" w:line="240" w:lineRule="auto"/>
        <w:rPr>
          <w:rFonts w:asciiTheme="majorHAnsi" w:hAnsiTheme="majorHAnsi"/>
          <w:b/>
          <w:sz w:val="36"/>
          <w:szCs w:val="36"/>
        </w:rPr>
      </w:pPr>
      <w:r>
        <w:rPr>
          <w:rFonts w:asciiTheme="majorHAnsi" w:hAnsiTheme="majorHAnsi"/>
          <w:b/>
          <w:sz w:val="36"/>
          <w:szCs w:val="36"/>
        </w:rPr>
        <w:t>2 – The instructional materials could benefit from improvement, but mostly meet</w:t>
      </w:r>
      <w:r w:rsidR="00065AFF">
        <w:rPr>
          <w:rFonts w:asciiTheme="majorHAnsi" w:hAnsiTheme="majorHAnsi"/>
          <w:b/>
          <w:sz w:val="36"/>
          <w:szCs w:val="36"/>
        </w:rPr>
        <w:t>s</w:t>
      </w:r>
      <w:r>
        <w:rPr>
          <w:rFonts w:asciiTheme="majorHAnsi" w:hAnsiTheme="majorHAnsi"/>
          <w:b/>
          <w:sz w:val="36"/>
          <w:szCs w:val="36"/>
        </w:rPr>
        <w:t xml:space="preserve"> the criteria within the dimension.</w:t>
      </w:r>
      <w:r>
        <w:rPr>
          <w:rFonts w:asciiTheme="majorHAnsi" w:hAnsiTheme="majorHAnsi"/>
          <w:b/>
          <w:sz w:val="36"/>
          <w:szCs w:val="36"/>
        </w:rPr>
        <w:tab/>
      </w:r>
    </w:p>
    <w:p w:rsidR="00263BA2" w:rsidRDefault="00263BA2" w:rsidP="006C5526">
      <w:pPr>
        <w:spacing w:after="0" w:line="240" w:lineRule="auto"/>
        <w:rPr>
          <w:rFonts w:asciiTheme="majorHAnsi" w:hAnsiTheme="majorHAnsi"/>
          <w:b/>
          <w:sz w:val="36"/>
          <w:szCs w:val="36"/>
        </w:rPr>
      </w:pPr>
    </w:p>
    <w:p w:rsidR="00263BA2" w:rsidRDefault="00263BA2" w:rsidP="006C5526">
      <w:pPr>
        <w:spacing w:after="0" w:line="240" w:lineRule="auto"/>
        <w:rPr>
          <w:rFonts w:asciiTheme="majorHAnsi" w:hAnsiTheme="majorHAnsi"/>
          <w:b/>
          <w:sz w:val="36"/>
          <w:szCs w:val="36"/>
        </w:rPr>
      </w:pPr>
      <w:r>
        <w:rPr>
          <w:rFonts w:asciiTheme="majorHAnsi" w:hAnsiTheme="majorHAnsi"/>
          <w:b/>
          <w:sz w:val="36"/>
          <w:szCs w:val="36"/>
        </w:rPr>
        <w:t>1 – The instructional materials require significant revision to successful meet the criteria within the dimension. They sometimes meet the criteria in the dimension.</w:t>
      </w:r>
    </w:p>
    <w:p w:rsidR="00263BA2" w:rsidRDefault="00263BA2" w:rsidP="006C5526">
      <w:pPr>
        <w:spacing w:after="0" w:line="240" w:lineRule="auto"/>
        <w:rPr>
          <w:rFonts w:asciiTheme="majorHAnsi" w:hAnsiTheme="majorHAnsi"/>
          <w:b/>
          <w:sz w:val="36"/>
          <w:szCs w:val="36"/>
        </w:rPr>
      </w:pPr>
    </w:p>
    <w:p w:rsidR="006C5526" w:rsidRPr="00263BA2" w:rsidRDefault="00263BA2" w:rsidP="006C5526">
      <w:pPr>
        <w:spacing w:after="0" w:line="240" w:lineRule="auto"/>
        <w:rPr>
          <w:rFonts w:asciiTheme="majorHAnsi" w:hAnsiTheme="majorHAnsi"/>
          <w:b/>
          <w:sz w:val="36"/>
          <w:szCs w:val="36"/>
        </w:rPr>
      </w:pPr>
      <w:r>
        <w:rPr>
          <w:rFonts w:asciiTheme="majorHAnsi" w:hAnsiTheme="majorHAnsi"/>
          <w:b/>
          <w:sz w:val="36"/>
          <w:szCs w:val="36"/>
        </w:rPr>
        <w:t xml:space="preserve">0 – The instructional materials do not meet the criteria in the dimension. </w:t>
      </w:r>
    </w:p>
    <w:p w:rsidR="006C5526" w:rsidRPr="004E5C22" w:rsidRDefault="006C5526" w:rsidP="006C5526">
      <w:pPr>
        <w:spacing w:after="0" w:line="240" w:lineRule="auto"/>
        <w:rPr>
          <w:rFonts w:asciiTheme="majorHAnsi" w:hAnsiTheme="majorHAnsi"/>
          <w:sz w:val="24"/>
          <w:szCs w:val="24"/>
        </w:rPr>
      </w:pPr>
    </w:p>
    <w:p w:rsidR="006C5526" w:rsidRPr="004E5C22" w:rsidRDefault="006C5526" w:rsidP="004E5C22">
      <w:pPr>
        <w:spacing w:after="0" w:line="240" w:lineRule="auto"/>
        <w:rPr>
          <w:rFonts w:asciiTheme="majorHAnsi" w:hAnsiTheme="majorHAnsi"/>
          <w:sz w:val="24"/>
          <w:szCs w:val="24"/>
        </w:rPr>
      </w:pPr>
    </w:p>
    <w:sectPr w:rsidR="006C5526" w:rsidRPr="004E5C22" w:rsidSect="004E5C22">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22"/>
    <w:rsid w:val="00065AFF"/>
    <w:rsid w:val="00120FE2"/>
    <w:rsid w:val="00263BA2"/>
    <w:rsid w:val="002B2DD0"/>
    <w:rsid w:val="004A2173"/>
    <w:rsid w:val="004E5C22"/>
    <w:rsid w:val="006C5526"/>
    <w:rsid w:val="006F217D"/>
    <w:rsid w:val="00933A92"/>
    <w:rsid w:val="009571CC"/>
    <w:rsid w:val="00C927B1"/>
    <w:rsid w:val="00D6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2013-09-25T17:25:00Z</cp:lastPrinted>
  <dcterms:created xsi:type="dcterms:W3CDTF">2013-09-26T17:19:00Z</dcterms:created>
  <dcterms:modified xsi:type="dcterms:W3CDTF">2013-09-26T17:19:00Z</dcterms:modified>
</cp:coreProperties>
</file>